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45" w:rsidRDefault="002F2045" w:rsidP="00587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3905A4" w:rsidRDefault="00FC07BE" w:rsidP="003905A4">
      <w:pPr>
        <w:pStyle w:val="af"/>
        <w:jc w:val="center"/>
        <w:rPr>
          <w:rStyle w:val="af0"/>
          <w:sz w:val="32"/>
          <w:szCs w:val="32"/>
        </w:rPr>
      </w:pPr>
      <w:r w:rsidRPr="002C5F09">
        <w:rPr>
          <w:rStyle w:val="af0"/>
          <w:sz w:val="32"/>
          <w:szCs w:val="32"/>
        </w:rPr>
        <w:t>Пояснительная записка</w:t>
      </w:r>
    </w:p>
    <w:p w:rsidR="004E2E46" w:rsidRDefault="00FC07BE" w:rsidP="003905A4">
      <w:pPr>
        <w:pStyle w:val="af"/>
        <w:jc w:val="center"/>
        <w:rPr>
          <w:rStyle w:val="af0"/>
          <w:b w:val="0"/>
          <w:sz w:val="28"/>
          <w:szCs w:val="28"/>
        </w:rPr>
      </w:pPr>
      <w:r w:rsidRPr="002C5F09">
        <w:rPr>
          <w:rStyle w:val="af0"/>
          <w:sz w:val="32"/>
          <w:szCs w:val="32"/>
        </w:rPr>
        <w:t xml:space="preserve"> к проекту Решения Об утверждении отчета «Об исполнении бюджета</w:t>
      </w:r>
      <w:r w:rsidR="002C5F09" w:rsidRPr="002C5F09">
        <w:rPr>
          <w:rStyle w:val="af0"/>
          <w:sz w:val="32"/>
          <w:szCs w:val="32"/>
        </w:rPr>
        <w:t xml:space="preserve"> </w:t>
      </w:r>
      <w:r w:rsidRPr="002C5F09">
        <w:rPr>
          <w:rStyle w:val="af0"/>
          <w:sz w:val="32"/>
          <w:szCs w:val="32"/>
        </w:rPr>
        <w:t>Васильевского сельского поселения за 2021 год</w:t>
      </w:r>
      <w:r w:rsidR="003905A4">
        <w:rPr>
          <w:rStyle w:val="af0"/>
          <w:sz w:val="32"/>
          <w:szCs w:val="32"/>
        </w:rPr>
        <w:t>»</w:t>
      </w:r>
    </w:p>
    <w:p w:rsidR="004E2E46" w:rsidRDefault="004E2E46" w:rsidP="002F2045">
      <w:pPr>
        <w:pStyle w:val="af"/>
        <w:jc w:val="both"/>
        <w:rPr>
          <w:rStyle w:val="af0"/>
          <w:b w:val="0"/>
        </w:rPr>
      </w:pPr>
    </w:p>
    <w:p w:rsidR="00BD3DFC" w:rsidRPr="000122BA" w:rsidRDefault="00BD3DFC" w:rsidP="00BD3DF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FC07BE" w:rsidRDefault="000B49FD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color w:val="000000"/>
          <w:sz w:val="26"/>
          <w:szCs w:val="26"/>
        </w:rPr>
        <w:t xml:space="preserve">Бюджет </w:t>
      </w:r>
      <w:r w:rsidR="009C1A74" w:rsidRPr="000122BA">
        <w:rPr>
          <w:color w:val="000000"/>
          <w:sz w:val="26"/>
          <w:szCs w:val="26"/>
        </w:rPr>
        <w:t>Васильевского</w:t>
      </w:r>
      <w:r w:rsidR="00366AE3" w:rsidRPr="000122BA">
        <w:rPr>
          <w:color w:val="000000"/>
          <w:sz w:val="26"/>
          <w:szCs w:val="26"/>
        </w:rPr>
        <w:t xml:space="preserve"> сельского</w:t>
      </w:r>
      <w:r w:rsidRPr="000122BA">
        <w:rPr>
          <w:color w:val="000000"/>
          <w:sz w:val="26"/>
          <w:szCs w:val="26"/>
        </w:rPr>
        <w:t xml:space="preserve"> </w:t>
      </w:r>
      <w:r w:rsidR="00366AE3" w:rsidRPr="000122BA">
        <w:rPr>
          <w:color w:val="000000"/>
          <w:sz w:val="26"/>
          <w:szCs w:val="26"/>
        </w:rPr>
        <w:t xml:space="preserve">поселения </w:t>
      </w:r>
      <w:r w:rsidRPr="000122BA">
        <w:rPr>
          <w:color w:val="000000"/>
          <w:sz w:val="26"/>
          <w:szCs w:val="26"/>
        </w:rPr>
        <w:t>на 20</w:t>
      </w:r>
      <w:r w:rsidR="00A6692B">
        <w:rPr>
          <w:color w:val="000000"/>
          <w:sz w:val="26"/>
          <w:szCs w:val="26"/>
        </w:rPr>
        <w:t>2</w:t>
      </w:r>
      <w:r w:rsidR="00B8671B">
        <w:rPr>
          <w:color w:val="000000"/>
          <w:sz w:val="26"/>
          <w:szCs w:val="26"/>
        </w:rPr>
        <w:t>1</w:t>
      </w:r>
      <w:r w:rsidRPr="000122BA">
        <w:rPr>
          <w:color w:val="000000"/>
          <w:sz w:val="26"/>
          <w:szCs w:val="26"/>
        </w:rPr>
        <w:t xml:space="preserve"> год </w:t>
      </w:r>
      <w:r w:rsidRPr="000122BA">
        <w:rPr>
          <w:sz w:val="26"/>
          <w:szCs w:val="26"/>
        </w:rPr>
        <w:t xml:space="preserve">утвержден Решением Совета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="007B170C" w:rsidRPr="000122BA">
        <w:rPr>
          <w:sz w:val="26"/>
          <w:szCs w:val="26"/>
        </w:rPr>
        <w:t xml:space="preserve">от </w:t>
      </w:r>
      <w:r w:rsidR="00B8671B">
        <w:rPr>
          <w:sz w:val="26"/>
          <w:szCs w:val="26"/>
        </w:rPr>
        <w:t>24</w:t>
      </w:r>
      <w:r w:rsidR="00401C4B" w:rsidRPr="000122BA">
        <w:rPr>
          <w:sz w:val="26"/>
          <w:szCs w:val="26"/>
        </w:rPr>
        <w:t>.12.20</w:t>
      </w:r>
      <w:r w:rsidR="00B8671B">
        <w:rPr>
          <w:sz w:val="26"/>
          <w:szCs w:val="26"/>
        </w:rPr>
        <w:t>20</w:t>
      </w:r>
      <w:r w:rsidR="00401C4B" w:rsidRPr="000122BA">
        <w:rPr>
          <w:sz w:val="26"/>
          <w:szCs w:val="26"/>
        </w:rPr>
        <w:t> г. № </w:t>
      </w:r>
      <w:r w:rsidR="00B8671B">
        <w:rPr>
          <w:sz w:val="26"/>
          <w:szCs w:val="26"/>
        </w:rPr>
        <w:t>2</w:t>
      </w:r>
      <w:r w:rsidR="00180AAD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«О бюджете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Pr="000122BA">
        <w:rPr>
          <w:sz w:val="26"/>
          <w:szCs w:val="26"/>
        </w:rPr>
        <w:t>на 20</w:t>
      </w:r>
      <w:r w:rsidR="00A6692B">
        <w:rPr>
          <w:sz w:val="26"/>
          <w:szCs w:val="26"/>
        </w:rPr>
        <w:t>2</w:t>
      </w:r>
      <w:r w:rsidR="00B8671B">
        <w:rPr>
          <w:sz w:val="26"/>
          <w:szCs w:val="26"/>
        </w:rPr>
        <w:t>1</w:t>
      </w:r>
      <w:r w:rsidR="00180AAD">
        <w:rPr>
          <w:sz w:val="26"/>
          <w:szCs w:val="26"/>
        </w:rPr>
        <w:t xml:space="preserve"> и на плановый период 20</w:t>
      </w:r>
      <w:r w:rsidR="00CA7218">
        <w:rPr>
          <w:sz w:val="26"/>
          <w:szCs w:val="26"/>
        </w:rPr>
        <w:t>2</w:t>
      </w:r>
      <w:r w:rsidR="00B8671B">
        <w:rPr>
          <w:sz w:val="26"/>
          <w:szCs w:val="26"/>
        </w:rPr>
        <w:t>2</w:t>
      </w:r>
      <w:r w:rsidR="00180AAD">
        <w:rPr>
          <w:sz w:val="26"/>
          <w:szCs w:val="26"/>
        </w:rPr>
        <w:t xml:space="preserve"> и 20</w:t>
      </w:r>
      <w:r w:rsidR="00C017B0">
        <w:rPr>
          <w:sz w:val="26"/>
          <w:szCs w:val="26"/>
        </w:rPr>
        <w:t>2</w:t>
      </w:r>
      <w:r w:rsidR="00B8671B">
        <w:rPr>
          <w:sz w:val="26"/>
          <w:szCs w:val="26"/>
        </w:rPr>
        <w:t>3</w:t>
      </w:r>
      <w:r w:rsidR="009F06BA">
        <w:rPr>
          <w:sz w:val="26"/>
          <w:szCs w:val="26"/>
        </w:rPr>
        <w:t xml:space="preserve"> год</w:t>
      </w:r>
      <w:r w:rsidR="00180AAD">
        <w:rPr>
          <w:sz w:val="26"/>
          <w:szCs w:val="26"/>
        </w:rPr>
        <w:t>ов</w:t>
      </w:r>
      <w:r w:rsidR="00D123A9" w:rsidRPr="000122BA">
        <w:rPr>
          <w:sz w:val="26"/>
          <w:szCs w:val="26"/>
        </w:rPr>
        <w:t>»</w:t>
      </w:r>
      <w:r w:rsidR="00FC07BE">
        <w:rPr>
          <w:sz w:val="26"/>
          <w:szCs w:val="26"/>
        </w:rPr>
        <w:t>.</w:t>
      </w:r>
    </w:p>
    <w:p w:rsidR="000B49FD" w:rsidRDefault="00FC07BE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Бюджет Васильевского сельского поселения за 2021 год исполнен</w:t>
      </w:r>
      <w:r w:rsidR="00D123A9" w:rsidRPr="000122BA">
        <w:rPr>
          <w:sz w:val="26"/>
          <w:szCs w:val="26"/>
        </w:rPr>
        <w:t xml:space="preserve"> по</w:t>
      </w:r>
      <w:r w:rsidR="00D123A9" w:rsidRPr="000122BA">
        <w:rPr>
          <w:color w:val="000000"/>
          <w:sz w:val="26"/>
          <w:szCs w:val="26"/>
        </w:rPr>
        <w:t xml:space="preserve"> </w:t>
      </w:r>
      <w:r w:rsidR="00D123A9" w:rsidRPr="000122BA">
        <w:rPr>
          <w:sz w:val="26"/>
          <w:szCs w:val="26"/>
        </w:rPr>
        <w:t xml:space="preserve">доходам в сумме </w:t>
      </w:r>
      <w:r>
        <w:rPr>
          <w:sz w:val="26"/>
          <w:szCs w:val="26"/>
        </w:rPr>
        <w:t>12057545,98</w:t>
      </w:r>
      <w:r w:rsidR="000B49FD" w:rsidRPr="000122BA">
        <w:rPr>
          <w:sz w:val="26"/>
          <w:szCs w:val="26"/>
        </w:rPr>
        <w:t xml:space="preserve"> руб., по расходам </w:t>
      </w:r>
      <w:r w:rsidR="009128EA" w:rsidRPr="000122BA">
        <w:rPr>
          <w:sz w:val="26"/>
          <w:szCs w:val="26"/>
        </w:rPr>
        <w:t>–</w:t>
      </w:r>
      <w:r w:rsidR="00D123A9" w:rsidRPr="000122BA">
        <w:rPr>
          <w:sz w:val="26"/>
          <w:szCs w:val="26"/>
        </w:rPr>
        <w:t xml:space="preserve"> </w:t>
      </w:r>
      <w:r>
        <w:rPr>
          <w:sz w:val="26"/>
          <w:szCs w:val="26"/>
        </w:rPr>
        <w:t>12163706,24</w:t>
      </w:r>
      <w:r w:rsidR="009128EA" w:rsidRPr="000122BA">
        <w:rPr>
          <w:sz w:val="26"/>
          <w:szCs w:val="26"/>
        </w:rPr>
        <w:t> </w:t>
      </w:r>
      <w:r w:rsidR="005E2AA3" w:rsidRPr="000122BA">
        <w:rPr>
          <w:sz w:val="26"/>
          <w:szCs w:val="26"/>
        </w:rPr>
        <w:t xml:space="preserve">руб. </w:t>
      </w:r>
      <w:r>
        <w:rPr>
          <w:sz w:val="26"/>
          <w:szCs w:val="26"/>
        </w:rPr>
        <w:t>Превышение расходов над доходами (дефицит)</w:t>
      </w:r>
      <w:r w:rsidR="00802E12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106160,26</w:t>
      </w:r>
      <w:r w:rsidR="00802E12">
        <w:rPr>
          <w:sz w:val="26"/>
          <w:szCs w:val="26"/>
        </w:rPr>
        <w:t xml:space="preserve"> руб.</w:t>
      </w:r>
      <w:r w:rsidR="00BC11FF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статок средств бюджета на 01.01.2021 год составил </w:t>
      </w:r>
      <w:r w:rsidR="002C5F09">
        <w:rPr>
          <w:sz w:val="26"/>
          <w:szCs w:val="26"/>
        </w:rPr>
        <w:t>196133,06 руб.</w:t>
      </w:r>
    </w:p>
    <w:p w:rsidR="002C5F09" w:rsidRDefault="002C5F09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проекта бюджета Васильевского сельского поселения на 2021 год и на плановый период</w:t>
      </w:r>
      <w:r w:rsidR="003905A4">
        <w:rPr>
          <w:sz w:val="26"/>
          <w:szCs w:val="26"/>
        </w:rPr>
        <w:t xml:space="preserve"> </w:t>
      </w:r>
      <w:r>
        <w:rPr>
          <w:sz w:val="26"/>
          <w:szCs w:val="26"/>
        </w:rPr>
        <w:t>2022 и 2023 годов осуществлено на основе постановления от 30.09.2020 года № 58 «Об утверждении</w:t>
      </w:r>
      <w:r w:rsidR="00BC11FF">
        <w:rPr>
          <w:sz w:val="26"/>
          <w:szCs w:val="26"/>
        </w:rPr>
        <w:t xml:space="preserve"> бюджетной и налоговой политика на 2021 год и на плановый период 2022 и 2023 годов», и прогноза социально-экономического развития Васильевского сельского поселения на 2021 год и на плановый период 2022 и 2023 годов</w:t>
      </w:r>
      <w:r w:rsidR="00217C5A">
        <w:rPr>
          <w:sz w:val="26"/>
          <w:szCs w:val="26"/>
        </w:rPr>
        <w:t>.</w:t>
      </w:r>
    </w:p>
    <w:p w:rsidR="003905A4" w:rsidRPr="000122BA" w:rsidRDefault="003905A4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</w:p>
    <w:p w:rsidR="00AD6DA1" w:rsidRPr="000122BA" w:rsidRDefault="00D21D0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И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сполнения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924532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="00AD6DA1" w:rsidRPr="000122BA">
        <w:rPr>
          <w:rFonts w:eastAsia="Lucida Sans Unicode"/>
          <w:kern w:val="1"/>
          <w:sz w:val="26"/>
          <w:szCs w:val="26"/>
        </w:rPr>
        <w:t>за 20</w:t>
      </w:r>
      <w:r w:rsidR="00EB767F">
        <w:rPr>
          <w:rFonts w:eastAsia="Lucida Sans Unicode"/>
          <w:kern w:val="1"/>
          <w:sz w:val="26"/>
          <w:szCs w:val="26"/>
        </w:rPr>
        <w:t>2</w:t>
      </w:r>
      <w:r w:rsidR="00D76990">
        <w:rPr>
          <w:rFonts w:eastAsia="Lucida Sans Unicode"/>
          <w:kern w:val="1"/>
          <w:sz w:val="26"/>
          <w:szCs w:val="26"/>
        </w:rPr>
        <w:t>1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 по доходам представлен в таблице 1.</w:t>
      </w:r>
    </w:p>
    <w:p w:rsidR="00F04ED7" w:rsidRPr="000122BA" w:rsidRDefault="00285E24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целом в 20</w:t>
      </w:r>
      <w:r w:rsidR="00EB767F">
        <w:rPr>
          <w:rFonts w:eastAsia="Lucida Sans Unicode"/>
          <w:kern w:val="1"/>
          <w:sz w:val="26"/>
          <w:szCs w:val="26"/>
        </w:rPr>
        <w:t>2</w:t>
      </w:r>
      <w:r w:rsidR="00D76990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 году объем поступлений доходов бюджета сельского поселения </w:t>
      </w:r>
      <w:r w:rsidR="00D5755C">
        <w:rPr>
          <w:rFonts w:eastAsia="Lucida Sans Unicode"/>
          <w:kern w:val="1"/>
          <w:sz w:val="26"/>
          <w:szCs w:val="26"/>
        </w:rPr>
        <w:t>ниже</w:t>
      </w:r>
      <w:r w:rsidRPr="000122BA">
        <w:rPr>
          <w:rFonts w:eastAsia="Lucida Sans Unicode"/>
          <w:kern w:val="1"/>
          <w:sz w:val="26"/>
          <w:szCs w:val="26"/>
        </w:rPr>
        <w:t xml:space="preserve"> уровн</w:t>
      </w:r>
      <w:r w:rsidR="00AC3F6E">
        <w:rPr>
          <w:rFonts w:eastAsia="Lucida Sans Unicode"/>
          <w:kern w:val="1"/>
          <w:sz w:val="26"/>
          <w:szCs w:val="26"/>
        </w:rPr>
        <w:t>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поступлений 20</w:t>
      </w:r>
      <w:r w:rsidR="00D76990">
        <w:rPr>
          <w:rFonts w:eastAsia="Lucida Sans Unicode"/>
          <w:kern w:val="1"/>
          <w:sz w:val="26"/>
          <w:szCs w:val="26"/>
        </w:rPr>
        <w:t>20</w:t>
      </w:r>
      <w:r w:rsidRPr="000122BA">
        <w:rPr>
          <w:rFonts w:eastAsia="Lucida Sans Unicode"/>
          <w:kern w:val="1"/>
          <w:sz w:val="26"/>
          <w:szCs w:val="26"/>
        </w:rPr>
        <w:t xml:space="preserve"> года на </w:t>
      </w:r>
      <w:r w:rsidR="00D5755C">
        <w:rPr>
          <w:rFonts w:eastAsia="Lucida Sans Unicode"/>
          <w:kern w:val="1"/>
          <w:sz w:val="26"/>
          <w:szCs w:val="26"/>
        </w:rPr>
        <w:t>2027,</w:t>
      </w:r>
      <w:r w:rsidR="0039623B">
        <w:rPr>
          <w:rFonts w:eastAsia="Lucida Sans Unicode"/>
          <w:kern w:val="1"/>
          <w:sz w:val="26"/>
          <w:szCs w:val="26"/>
        </w:rPr>
        <w:t>89</w:t>
      </w:r>
      <w:r w:rsidR="00AC3F6E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тыс. руб. или </w:t>
      </w:r>
      <w:r w:rsidR="003333BE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20371C">
        <w:rPr>
          <w:rFonts w:eastAsia="Lucida Sans Unicode"/>
          <w:kern w:val="1"/>
          <w:sz w:val="26"/>
          <w:szCs w:val="26"/>
        </w:rPr>
        <w:t>14,4</w:t>
      </w:r>
      <w:r w:rsidR="00F64DE0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%, налоговые и неналоговые доходы </w:t>
      </w:r>
      <w:r w:rsidR="00452EE1">
        <w:rPr>
          <w:rFonts w:eastAsia="Lucida Sans Unicode"/>
          <w:kern w:val="1"/>
          <w:sz w:val="26"/>
          <w:szCs w:val="26"/>
        </w:rPr>
        <w:t xml:space="preserve">уменьшились </w:t>
      </w:r>
      <w:r w:rsidR="00C95634">
        <w:rPr>
          <w:rFonts w:eastAsia="Lucida Sans Unicode"/>
          <w:kern w:val="1"/>
          <w:sz w:val="26"/>
          <w:szCs w:val="26"/>
        </w:rPr>
        <w:t xml:space="preserve"> 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D5755C">
        <w:rPr>
          <w:rFonts w:eastAsia="Lucida Sans Unicode"/>
          <w:kern w:val="1"/>
          <w:sz w:val="26"/>
          <w:szCs w:val="26"/>
        </w:rPr>
        <w:t>157,0</w:t>
      </w:r>
      <w:r w:rsidR="0039623B">
        <w:rPr>
          <w:rFonts w:eastAsia="Lucida Sans Unicode"/>
          <w:kern w:val="1"/>
          <w:sz w:val="26"/>
          <w:szCs w:val="26"/>
        </w:rPr>
        <w:t>3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</w:t>
      </w:r>
    </w:p>
    <w:p w:rsidR="00AD6DA1" w:rsidRPr="000122BA" w:rsidRDefault="00F04ED7" w:rsidP="003905A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AD6DA1" w:rsidRPr="000122BA" w:rsidSect="004E2E4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 w:rsidRPr="000122BA">
        <w:rPr>
          <w:rFonts w:eastAsia="Lucida Sans Unicode"/>
          <w:kern w:val="1"/>
          <w:sz w:val="26"/>
          <w:szCs w:val="26"/>
        </w:rPr>
        <w:t xml:space="preserve"> 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000000"/>
          <w:kern w:val="1"/>
          <w:sz w:val="26"/>
          <w:szCs w:val="26"/>
        </w:rPr>
      </w:pPr>
      <w:r w:rsidRPr="000122BA">
        <w:rPr>
          <w:rFonts w:eastAsia="Lucida Sans Unicode"/>
          <w:color w:val="000000"/>
          <w:kern w:val="1"/>
          <w:sz w:val="26"/>
          <w:szCs w:val="26"/>
        </w:rPr>
        <w:t>Таблица 1</w:t>
      </w:r>
    </w:p>
    <w:p w:rsidR="00AD6DA1" w:rsidRPr="000122BA" w:rsidRDefault="006E2716" w:rsidP="00AD6DA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color w:val="000000"/>
          <w:kern w:val="1"/>
          <w:sz w:val="26"/>
          <w:szCs w:val="26"/>
        </w:rPr>
      </w:pPr>
      <w:r>
        <w:rPr>
          <w:rFonts w:eastAsia="Lucida Sans Unicode"/>
          <w:b/>
          <w:color w:val="000000"/>
          <w:kern w:val="1"/>
          <w:sz w:val="26"/>
          <w:szCs w:val="26"/>
        </w:rPr>
        <w:t>И</w:t>
      </w:r>
      <w:r w:rsidR="00AD6DA1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сполнение бюджета </w:t>
      </w:r>
      <w:r w:rsidR="009C1A74" w:rsidRPr="000122BA">
        <w:rPr>
          <w:rFonts w:eastAsia="Lucida Sans Unicode"/>
          <w:b/>
          <w:color w:val="000000"/>
          <w:kern w:val="1"/>
          <w:sz w:val="26"/>
          <w:szCs w:val="26"/>
        </w:rPr>
        <w:t>Васильевского</w:t>
      </w:r>
      <w:r w:rsidR="00826813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сельского поселения</w:t>
      </w:r>
      <w:r w:rsidR="00AD6DA1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по доходам за 20</w:t>
      </w:r>
      <w:r w:rsidR="00EB767F">
        <w:rPr>
          <w:rFonts w:eastAsia="Lucida Sans Unicode"/>
          <w:b/>
          <w:color w:val="000000"/>
          <w:kern w:val="1"/>
          <w:sz w:val="26"/>
          <w:szCs w:val="26"/>
        </w:rPr>
        <w:t>2</w:t>
      </w:r>
      <w:r w:rsidR="00100B80">
        <w:rPr>
          <w:rFonts w:eastAsia="Lucida Sans Unicode"/>
          <w:b/>
          <w:color w:val="000000"/>
          <w:kern w:val="1"/>
          <w:sz w:val="26"/>
          <w:szCs w:val="26"/>
        </w:rPr>
        <w:t>1</w:t>
      </w:r>
      <w:r w:rsidR="00AD6DA1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год</w:t>
      </w:r>
    </w:p>
    <w:tbl>
      <w:tblPr>
        <w:tblW w:w="1487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150"/>
        <w:gridCol w:w="2615"/>
        <w:gridCol w:w="1620"/>
        <w:gridCol w:w="1409"/>
        <w:gridCol w:w="1356"/>
        <w:gridCol w:w="1375"/>
        <w:gridCol w:w="1200"/>
        <w:gridCol w:w="1221"/>
        <w:gridCol w:w="925"/>
      </w:tblGrid>
      <w:tr w:rsidR="003205FC" w:rsidRPr="000122BA" w:rsidTr="0020371C">
        <w:trPr>
          <w:trHeight w:val="113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Код дохода по КД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5FC" w:rsidRPr="000122BA" w:rsidRDefault="003205FC" w:rsidP="00100B8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20</w:t>
            </w:r>
            <w:r w:rsidR="00EB767F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100B80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100B8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 в 20</w:t>
            </w:r>
            <w:r w:rsidR="00100B80">
              <w:rPr>
                <w:b/>
                <w:bCs/>
                <w:color w:val="000000"/>
                <w:sz w:val="19"/>
                <w:szCs w:val="19"/>
              </w:rPr>
              <w:t>20</w:t>
            </w:r>
            <w:r w:rsidR="00EB767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>году, тыс. руб.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Темп роста, %</w:t>
            </w:r>
          </w:p>
        </w:tc>
      </w:tr>
      <w:tr w:rsidR="003205FC" w:rsidRPr="000122BA" w:rsidTr="0020371C">
        <w:trPr>
          <w:trHeight w:val="109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Отклонение от плановых назначений, тыс. руб</w:t>
            </w:r>
            <w:r w:rsidR="009C4265" w:rsidRPr="000122BA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Уровень исполнения,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Удельный вес в общем объеме доходов, %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B767F" w:rsidRPr="000122BA" w:rsidTr="0020371C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1712,5</w:t>
            </w:r>
            <w:r w:rsidR="00425A8A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1706,</w:t>
            </w:r>
            <w:r w:rsidR="00425A8A">
              <w:rPr>
                <w:bCs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6E6DB5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 w:rsidR="003D491F">
              <w:rPr>
                <w:bCs/>
                <w:color w:val="000000"/>
                <w:sz w:val="19"/>
                <w:szCs w:val="19"/>
              </w:rPr>
              <w:t>6,</w:t>
            </w:r>
            <w:r w:rsidR="0039623B"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011BB5" w:rsidP="00EA22D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1863,</w:t>
            </w:r>
            <w:r w:rsidR="00EA22DF">
              <w:rPr>
                <w:bCs/>
                <w:color w:val="000000"/>
                <w:sz w:val="19"/>
                <w:szCs w:val="19"/>
              </w:rPr>
              <w:t>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711C76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91,6</w:t>
            </w:r>
          </w:p>
        </w:tc>
      </w:tr>
      <w:tr w:rsidR="00EB767F" w:rsidRPr="000122BA" w:rsidTr="0020371C">
        <w:trPr>
          <w:trHeight w:val="6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B7C3C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471,3</w:t>
            </w:r>
            <w:r w:rsidR="00425A8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B7C3C" w:rsidP="00425A8A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471,</w:t>
            </w:r>
            <w:r w:rsidR="00425A8A">
              <w:rPr>
                <w:bCs/>
                <w:color w:val="000000"/>
                <w:sz w:val="19"/>
                <w:szCs w:val="19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</w:t>
            </w:r>
            <w:r w:rsidR="0039623B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011BB5" w:rsidP="00EA22D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494,</w:t>
            </w:r>
            <w:r w:rsidR="00EA22DF">
              <w:rPr>
                <w:bCs/>
                <w:color w:val="000000"/>
                <w:sz w:val="19"/>
                <w:szCs w:val="19"/>
              </w:rPr>
              <w:t>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711C7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</w:t>
            </w:r>
            <w:r w:rsidR="00711C76">
              <w:rPr>
                <w:sz w:val="19"/>
                <w:szCs w:val="19"/>
              </w:rPr>
              <w:t>3</w:t>
            </w:r>
          </w:p>
        </w:tc>
      </w:tr>
      <w:tr w:rsidR="00EB767F" w:rsidRPr="000122BA" w:rsidTr="0020371C">
        <w:trPr>
          <w:trHeight w:val="251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B7C3C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19,2</w:t>
            </w:r>
            <w:r w:rsidR="00425A8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B7C3C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19,0</w:t>
            </w:r>
            <w:r w:rsidR="00425A8A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 xml:space="preserve">-0, </w:t>
            </w:r>
            <w:r w:rsidR="0039623B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</w:t>
            </w:r>
            <w:r w:rsidR="0039623B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011BB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20,7</w:t>
            </w:r>
            <w:r w:rsidR="00EA22DF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711C76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91,8</w:t>
            </w:r>
          </w:p>
        </w:tc>
      </w:tr>
      <w:tr w:rsidR="00EB767F" w:rsidRPr="000122BA" w:rsidTr="0020371C">
        <w:trPr>
          <w:trHeight w:val="6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B7C3C" w:rsidP="001E7608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1060,9</w:t>
            </w:r>
            <w:r w:rsidR="00425A8A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B7C3C" w:rsidP="00425A8A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1054,</w:t>
            </w:r>
            <w:r w:rsidR="00425A8A">
              <w:rPr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-6,7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6E6DB5" w:rsidP="00100B8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</w:t>
            </w:r>
            <w:r w:rsidR="00100B80">
              <w:rPr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011BB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1191,8</w:t>
            </w:r>
            <w:r w:rsidR="0039623B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711C76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88,5</w:t>
            </w:r>
          </w:p>
        </w:tc>
      </w:tr>
      <w:tr w:rsidR="00EB767F" w:rsidRPr="000122BA" w:rsidTr="0020371C">
        <w:trPr>
          <w:trHeight w:val="1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Гос. пошлина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B7C3C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</w:t>
            </w:r>
            <w:r w:rsidR="00425A8A">
              <w:rPr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B7C3C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</w:t>
            </w:r>
            <w:r w:rsidR="00425A8A">
              <w:rPr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6E6DB5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</w:t>
            </w:r>
            <w:r w:rsidR="003D41F5">
              <w:rPr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6E6DB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6E6DB5" w:rsidP="00100B8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</w:t>
            </w:r>
            <w:r w:rsidR="00100B80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011BB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17,2</w:t>
            </w:r>
            <w:r w:rsidR="0039623B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711C76" w:rsidP="00711C7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116,3</w:t>
            </w:r>
          </w:p>
        </w:tc>
      </w:tr>
      <w:tr w:rsidR="00EB767F" w:rsidRPr="000122BA" w:rsidTr="0020371C">
        <w:trPr>
          <w:trHeight w:val="37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20371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 w:rsidR="0020371C">
              <w:rPr>
                <w:bCs/>
                <w:color w:val="000000"/>
                <w:sz w:val="19"/>
                <w:szCs w:val="19"/>
              </w:rPr>
              <w:t>1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3D41F5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B767F" w:rsidRPr="000122BA" w:rsidTr="0020371C">
        <w:trPr>
          <w:trHeight w:val="6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B767F" w:rsidRPr="000122BA" w:rsidTr="0020371C">
        <w:trPr>
          <w:trHeight w:val="6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425A8A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141,</w:t>
            </w:r>
            <w:r w:rsidR="00425A8A">
              <w:rPr>
                <w:bCs/>
                <w:color w:val="000000"/>
                <w:sz w:val="19"/>
                <w:szCs w:val="19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425A8A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141,</w:t>
            </w:r>
            <w:r w:rsidR="00425A8A">
              <w:rPr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</w:t>
            </w:r>
            <w:r w:rsidR="0039623B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6E6DB5" w:rsidP="00100B8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1,</w:t>
            </w:r>
            <w:r w:rsidR="00100B80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011BB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138,6</w:t>
            </w:r>
            <w:r w:rsidR="0039623B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711C76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101,9</w:t>
            </w:r>
          </w:p>
        </w:tc>
      </w:tr>
      <w:tr w:rsidR="00EB767F" w:rsidRPr="000122BA" w:rsidTr="0020371C">
        <w:trPr>
          <w:trHeight w:val="6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425A8A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10351,</w:t>
            </w:r>
            <w:r w:rsidR="00425A8A">
              <w:rPr>
                <w:bCs/>
                <w:color w:val="000000"/>
                <w:sz w:val="19"/>
                <w:szCs w:val="19"/>
              </w:rPr>
              <w:t>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425A8A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10351,</w:t>
            </w:r>
            <w:r w:rsidR="00425A8A">
              <w:rPr>
                <w:bCs/>
                <w:color w:val="000000"/>
                <w:sz w:val="19"/>
                <w:szCs w:val="19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011BB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12222,3</w:t>
            </w:r>
            <w:r w:rsidR="0039623B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2E183E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84,7</w:t>
            </w:r>
          </w:p>
        </w:tc>
      </w:tr>
      <w:tr w:rsidR="00EB767F" w:rsidRPr="000122BA" w:rsidTr="0020371C">
        <w:trPr>
          <w:trHeight w:val="6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20371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 xml:space="preserve">000 2 02 </w:t>
            </w:r>
            <w:r w:rsidR="0020371C">
              <w:rPr>
                <w:bCs/>
                <w:color w:val="000000"/>
                <w:sz w:val="19"/>
                <w:szCs w:val="19"/>
              </w:rPr>
              <w:t>10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000 00 0000 </w:t>
            </w:r>
            <w:r w:rsidR="00BB2975">
              <w:rPr>
                <w:bCs/>
                <w:color w:val="000000"/>
                <w:sz w:val="19"/>
                <w:szCs w:val="19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425A8A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7289,</w:t>
            </w:r>
            <w:r w:rsidR="00425A8A">
              <w:rPr>
                <w:bCs/>
                <w:color w:val="000000"/>
                <w:sz w:val="19"/>
                <w:szCs w:val="19"/>
              </w:rPr>
              <w:t>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425A8A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7289,</w:t>
            </w:r>
            <w:r w:rsidR="00425A8A">
              <w:rPr>
                <w:bCs/>
                <w:color w:val="000000"/>
                <w:sz w:val="19"/>
                <w:szCs w:val="19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011BB5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7091,</w:t>
            </w:r>
            <w:r w:rsidR="0039623B">
              <w:rPr>
                <w:bCs/>
                <w:color w:val="000000"/>
                <w:sz w:val="19"/>
                <w:szCs w:val="19"/>
              </w:rPr>
              <w:t>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2E183E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102,8</w:t>
            </w:r>
          </w:p>
        </w:tc>
      </w:tr>
      <w:tr w:rsidR="00EB767F" w:rsidRPr="000122BA" w:rsidTr="0020371C">
        <w:trPr>
          <w:trHeight w:val="53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20371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 xml:space="preserve">000 2 02 </w:t>
            </w:r>
            <w:r w:rsidR="0020371C">
              <w:rPr>
                <w:bCs/>
                <w:color w:val="000000"/>
                <w:sz w:val="19"/>
                <w:szCs w:val="19"/>
              </w:rPr>
              <w:t>20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000 00 0000 </w:t>
            </w:r>
            <w:r w:rsidR="00BB2975">
              <w:rPr>
                <w:bCs/>
                <w:color w:val="000000"/>
                <w:sz w:val="19"/>
                <w:szCs w:val="19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1295,9</w:t>
            </w:r>
            <w:r w:rsidR="00425A8A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1295,9</w:t>
            </w:r>
            <w:r w:rsidR="00425A8A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711C76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4080,8</w:t>
            </w:r>
            <w:r w:rsidR="0039623B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2E183E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31,8</w:t>
            </w:r>
          </w:p>
        </w:tc>
      </w:tr>
      <w:tr w:rsidR="00EB767F" w:rsidRPr="000122BA" w:rsidTr="0020371C">
        <w:trPr>
          <w:trHeight w:val="766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20371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 xml:space="preserve">000 2 02 </w:t>
            </w:r>
            <w:r w:rsidR="0020371C">
              <w:rPr>
                <w:bCs/>
                <w:color w:val="000000"/>
                <w:sz w:val="19"/>
                <w:szCs w:val="19"/>
              </w:rPr>
              <w:t>20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000 00 0000 </w:t>
            </w:r>
            <w:r w:rsidR="00BB2975">
              <w:rPr>
                <w:bCs/>
                <w:color w:val="000000"/>
                <w:sz w:val="19"/>
                <w:szCs w:val="19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232,4</w:t>
            </w:r>
            <w:r w:rsidR="00425A8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232,4</w:t>
            </w:r>
            <w:r w:rsidR="00425A8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711C76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226,6</w:t>
            </w:r>
            <w:r w:rsidR="0039623B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2E183E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102,5</w:t>
            </w:r>
          </w:p>
        </w:tc>
      </w:tr>
      <w:tr w:rsidR="00EB767F" w:rsidRPr="000122BA" w:rsidTr="0020371C">
        <w:trPr>
          <w:trHeight w:val="6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20371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 xml:space="preserve">000 2 02 </w:t>
            </w:r>
            <w:r w:rsidR="0020371C">
              <w:rPr>
                <w:bCs/>
                <w:color w:val="000000"/>
                <w:sz w:val="19"/>
                <w:szCs w:val="19"/>
              </w:rPr>
              <w:t>40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000 00 0000 </w:t>
            </w:r>
            <w:r w:rsidR="00BB2975">
              <w:rPr>
                <w:bCs/>
                <w:color w:val="000000"/>
                <w:sz w:val="19"/>
                <w:szCs w:val="19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1460,9</w:t>
            </w:r>
            <w:r w:rsidR="00425A8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1460,9</w:t>
            </w:r>
            <w:r w:rsidR="00425A8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100B80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711C76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823,0</w:t>
            </w:r>
            <w:r w:rsidR="0039623B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2E183E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177,6</w:t>
            </w:r>
          </w:p>
        </w:tc>
      </w:tr>
      <w:tr w:rsidR="00EB767F" w:rsidRPr="000122BA" w:rsidTr="0020371C">
        <w:trPr>
          <w:trHeight w:val="6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BB2975" w:rsidP="00EB767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Безвозмездные поступления</w:t>
            </w:r>
            <w:r w:rsidR="0020371C">
              <w:rPr>
                <w:sz w:val="19"/>
                <w:szCs w:val="19"/>
              </w:rPr>
              <w:t xml:space="preserve">  от негос</w:t>
            </w:r>
            <w:r w:rsidR="00565512">
              <w:rPr>
                <w:sz w:val="19"/>
                <w:szCs w:val="19"/>
              </w:rPr>
              <w:t>ударственных организаций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20371C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 xml:space="preserve">000 </w:t>
            </w:r>
            <w:r w:rsidR="00BB2975">
              <w:rPr>
                <w:bCs/>
                <w:color w:val="000000"/>
                <w:sz w:val="19"/>
                <w:szCs w:val="19"/>
              </w:rPr>
              <w:t>204</w:t>
            </w:r>
            <w:r>
              <w:rPr>
                <w:bCs/>
                <w:color w:val="000000"/>
                <w:sz w:val="19"/>
                <w:szCs w:val="19"/>
              </w:rPr>
              <w:t xml:space="preserve"> </w:t>
            </w:r>
            <w:r w:rsidR="00BB2975">
              <w:rPr>
                <w:bCs/>
                <w:color w:val="000000"/>
                <w:sz w:val="19"/>
                <w:szCs w:val="19"/>
              </w:rPr>
              <w:t>0</w:t>
            </w:r>
            <w:r w:rsidR="0020371C">
              <w:rPr>
                <w:bCs/>
                <w:color w:val="000000"/>
                <w:sz w:val="19"/>
                <w:szCs w:val="19"/>
              </w:rPr>
              <w:t>0</w:t>
            </w:r>
            <w:r w:rsidR="00BB2975">
              <w:rPr>
                <w:bCs/>
                <w:color w:val="000000"/>
                <w:sz w:val="19"/>
                <w:szCs w:val="19"/>
              </w:rPr>
              <w:t>000</w:t>
            </w:r>
            <w:r>
              <w:rPr>
                <w:bCs/>
                <w:color w:val="000000"/>
                <w:sz w:val="19"/>
                <w:szCs w:val="19"/>
              </w:rPr>
              <w:t xml:space="preserve"> </w:t>
            </w:r>
            <w:r w:rsidR="00BB2975">
              <w:rPr>
                <w:bCs/>
                <w:color w:val="000000"/>
                <w:sz w:val="19"/>
                <w:szCs w:val="19"/>
              </w:rPr>
              <w:t>0</w:t>
            </w:r>
            <w:r>
              <w:rPr>
                <w:bCs/>
                <w:color w:val="000000"/>
                <w:sz w:val="19"/>
                <w:szCs w:val="19"/>
              </w:rPr>
              <w:t xml:space="preserve">0 0000 </w:t>
            </w:r>
            <w:r w:rsidR="00BB2975">
              <w:rPr>
                <w:bCs/>
                <w:color w:val="000000"/>
                <w:sz w:val="19"/>
                <w:szCs w:val="19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BB2975" w:rsidP="003D41F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52,</w:t>
            </w:r>
            <w:r w:rsidR="00425A8A">
              <w:rPr>
                <w:bCs/>
                <w:color w:val="000000"/>
                <w:sz w:val="19"/>
                <w:szCs w:val="19"/>
              </w:rPr>
              <w:t>6</w:t>
            </w:r>
            <w:r w:rsidR="003D41F5">
              <w:rPr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BB2975" w:rsidP="003D41F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52,</w:t>
            </w:r>
            <w:r w:rsidR="00425A8A">
              <w:rPr>
                <w:bCs/>
                <w:color w:val="000000"/>
                <w:sz w:val="19"/>
                <w:szCs w:val="19"/>
              </w:rPr>
              <w:t>6</w:t>
            </w:r>
            <w:r w:rsidR="003D41F5">
              <w:rPr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BB2975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BB297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BB297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1F5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B2975" w:rsidRPr="000122BA" w:rsidTr="0020371C">
        <w:trPr>
          <w:trHeight w:val="6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75" w:rsidRDefault="00BB2975" w:rsidP="00EB767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безвозмездные поступления</w:t>
            </w:r>
            <w:r w:rsidR="00565512">
              <w:rPr>
                <w:sz w:val="19"/>
                <w:szCs w:val="19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75" w:rsidRDefault="00BB2975" w:rsidP="0020371C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000 207 0</w:t>
            </w:r>
            <w:r w:rsidR="0020371C">
              <w:rPr>
                <w:bCs/>
                <w:color w:val="000000"/>
                <w:sz w:val="19"/>
                <w:szCs w:val="19"/>
              </w:rPr>
              <w:t>0</w:t>
            </w:r>
            <w:r>
              <w:rPr>
                <w:bCs/>
                <w:color w:val="000000"/>
                <w:sz w:val="19"/>
                <w:szCs w:val="19"/>
              </w:rPr>
              <w:t>000 00 0000150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75" w:rsidRDefault="00BB297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75" w:rsidRPr="000122BA" w:rsidRDefault="00BB2975" w:rsidP="00BB297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20,0</w:t>
            </w:r>
            <w:r w:rsidR="00425A8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75" w:rsidRPr="000122BA" w:rsidRDefault="00BB2975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75" w:rsidRPr="000122BA" w:rsidRDefault="00BB297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75" w:rsidRPr="000122BA" w:rsidRDefault="00BB297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75" w:rsidRPr="000122BA" w:rsidRDefault="003D41F5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75" w:rsidRPr="000122BA" w:rsidRDefault="003D41F5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B767F" w:rsidRPr="000122BA" w:rsidTr="0020371C">
        <w:trPr>
          <w:trHeight w:val="6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67F" w:rsidRPr="000122BA" w:rsidRDefault="00EB767F" w:rsidP="00EB767F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бюджета - Всего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000 8 50 00000 00 0000 000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12064,0</w:t>
            </w:r>
            <w:r w:rsidR="00425A8A"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3D491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12057,5</w:t>
            </w:r>
            <w:r w:rsidR="00425A8A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6E6DB5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 w:rsidR="00100B80">
              <w:rPr>
                <w:bCs/>
                <w:color w:val="000000"/>
                <w:sz w:val="19"/>
                <w:szCs w:val="19"/>
              </w:rPr>
              <w:t>6,</w:t>
            </w:r>
            <w:r w:rsidR="0039623B"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6E6DB5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EB767F" w:rsidP="00EB767F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711C76" w:rsidP="0039623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14085,4</w:t>
            </w:r>
            <w:r w:rsidR="0039623B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67F" w:rsidRPr="000122BA" w:rsidRDefault="002E183E" w:rsidP="00EB767F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85,6</w:t>
            </w:r>
          </w:p>
        </w:tc>
      </w:tr>
    </w:tbl>
    <w:p w:rsidR="001E3743" w:rsidRPr="000122BA" w:rsidRDefault="001E3743" w:rsidP="0082681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000000"/>
          <w:kern w:val="1"/>
          <w:sz w:val="26"/>
          <w:szCs w:val="26"/>
        </w:rPr>
      </w:pPr>
    </w:p>
    <w:p w:rsidR="00826813" w:rsidRPr="000122BA" w:rsidRDefault="00826813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826813" w:rsidRPr="000122BA" w:rsidSect="000E60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C38DC" w:rsidRPr="000122BA" w:rsidRDefault="003C38DC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85BBC" w:rsidRPr="000122BA" w:rsidRDefault="00A311AD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Согласно ст. </w:t>
      </w:r>
      <w:r w:rsidR="00785BBC" w:rsidRPr="000122BA">
        <w:rPr>
          <w:sz w:val="26"/>
          <w:szCs w:val="26"/>
        </w:rPr>
        <w:t>61. Бюджетного кодекса РФ в бюджеты поселений зачисляются налоговые доходы от: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земельного налога - по нормативу 100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налога на имущество физических лиц - по нормативу 100 процентов.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 xml:space="preserve">- налога на доходы физических лиц - по нормативу </w:t>
      </w:r>
      <w:r w:rsidR="00B753F9" w:rsidRPr="000122BA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единого сельскохозяйственного налога - по нормативу 30 процентов;</w:t>
      </w:r>
    </w:p>
    <w:p w:rsidR="00785BBC" w:rsidRPr="000122BA" w:rsidRDefault="00452EE1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5BBC" w:rsidRPr="000122BA">
        <w:rPr>
          <w:sz w:val="26"/>
          <w:szCs w:val="26"/>
        </w:rPr>
        <w:t>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процентов.</w:t>
      </w:r>
    </w:p>
    <w:p w:rsidR="00AD6DA1" w:rsidRPr="000122BA" w:rsidRDefault="00D7009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В </w:t>
      </w:r>
      <w:r w:rsidR="00CA5EA8" w:rsidRPr="000122BA">
        <w:rPr>
          <w:rFonts w:eastAsia="Lucida Sans Unicode"/>
          <w:kern w:val="1"/>
          <w:sz w:val="26"/>
          <w:szCs w:val="26"/>
        </w:rPr>
        <w:t>бюджет</w:t>
      </w:r>
      <w:r>
        <w:rPr>
          <w:rFonts w:eastAsia="Lucida Sans Unicode"/>
          <w:kern w:val="1"/>
          <w:sz w:val="26"/>
          <w:szCs w:val="26"/>
        </w:rPr>
        <w:t xml:space="preserve"> Васильевского </w:t>
      </w:r>
      <w:r w:rsidR="00CA5EA8" w:rsidRPr="000122BA">
        <w:rPr>
          <w:rFonts w:eastAsia="Lucida Sans Unicode"/>
          <w:kern w:val="1"/>
          <w:sz w:val="26"/>
          <w:szCs w:val="26"/>
        </w:rPr>
        <w:t>сельского поселения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в 20</w:t>
      </w:r>
      <w:r w:rsidR="00452EE1">
        <w:rPr>
          <w:rFonts w:eastAsia="Lucida Sans Unicode"/>
          <w:kern w:val="1"/>
          <w:sz w:val="26"/>
          <w:szCs w:val="26"/>
        </w:rPr>
        <w:t>2</w:t>
      </w:r>
      <w:r w:rsidR="00D5755C">
        <w:rPr>
          <w:rFonts w:eastAsia="Lucida Sans Unicode"/>
          <w:kern w:val="1"/>
          <w:sz w:val="26"/>
          <w:szCs w:val="26"/>
        </w:rPr>
        <w:t>1</w:t>
      </w:r>
      <w:r w:rsidR="00E81E28">
        <w:rPr>
          <w:rFonts w:eastAsia="Lucida Sans Unicode"/>
          <w:kern w:val="1"/>
          <w:sz w:val="26"/>
          <w:szCs w:val="26"/>
        </w:rPr>
        <w:t xml:space="preserve"> 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году поступило </w:t>
      </w:r>
      <w:r w:rsidR="00AD6DA1"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налоговых доходов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на сумму </w:t>
      </w:r>
      <w:r w:rsidR="00E14362">
        <w:rPr>
          <w:rFonts w:eastAsia="Lucida Sans Unicode"/>
          <w:kern w:val="1"/>
          <w:sz w:val="26"/>
          <w:szCs w:val="26"/>
        </w:rPr>
        <w:t>1564,9</w:t>
      </w:r>
      <w:r w:rsidR="00D373B5">
        <w:rPr>
          <w:rFonts w:eastAsia="Lucida Sans Unicode"/>
          <w:kern w:val="1"/>
          <w:sz w:val="26"/>
          <w:szCs w:val="26"/>
        </w:rPr>
        <w:t>1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452EE1">
        <w:rPr>
          <w:rFonts w:eastAsia="Lucida Sans Unicode"/>
          <w:kern w:val="1"/>
          <w:sz w:val="26"/>
          <w:szCs w:val="26"/>
        </w:rPr>
        <w:t>99,8</w:t>
      </w:r>
      <w:r w:rsidR="00AD6DA1" w:rsidRPr="000122BA">
        <w:rPr>
          <w:rFonts w:eastAsia="Lucida Sans Unicode"/>
          <w:kern w:val="1"/>
          <w:sz w:val="26"/>
          <w:szCs w:val="26"/>
        </w:rPr>
        <w:t>% к объему запланированных бюджетных назначений</w:t>
      </w:r>
      <w:r w:rsidR="001404FD" w:rsidRPr="000122BA">
        <w:rPr>
          <w:rFonts w:eastAsia="Lucida Sans Unicode"/>
          <w:kern w:val="1"/>
          <w:sz w:val="26"/>
          <w:szCs w:val="26"/>
        </w:rPr>
        <w:t xml:space="preserve"> в последней редакции решения о бюджете</w:t>
      </w:r>
      <w:r w:rsidR="00AD6DA1" w:rsidRPr="000122BA">
        <w:rPr>
          <w:rFonts w:eastAsia="Lucida Sans Unicode"/>
          <w:kern w:val="1"/>
          <w:sz w:val="26"/>
          <w:szCs w:val="26"/>
        </w:rPr>
        <w:t>.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По сравнению с 20</w:t>
      </w:r>
      <w:r w:rsidR="003905A4">
        <w:rPr>
          <w:rFonts w:eastAsia="Lucida Sans Unicode"/>
          <w:kern w:val="1"/>
          <w:sz w:val="26"/>
          <w:szCs w:val="26"/>
        </w:rPr>
        <w:t>20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годом произошло </w:t>
      </w:r>
      <w:r w:rsidR="0071585F">
        <w:rPr>
          <w:rFonts w:eastAsia="Lucida Sans Unicode"/>
          <w:kern w:val="1"/>
          <w:sz w:val="26"/>
          <w:szCs w:val="26"/>
        </w:rPr>
        <w:t>у</w:t>
      </w:r>
      <w:r w:rsidR="00A635E5">
        <w:rPr>
          <w:rFonts w:eastAsia="Lucida Sans Unicode"/>
          <w:kern w:val="1"/>
          <w:sz w:val="26"/>
          <w:szCs w:val="26"/>
        </w:rPr>
        <w:t xml:space="preserve">меньшение </w:t>
      </w:r>
      <w:r w:rsidR="00CB0D1D" w:rsidRPr="000122BA">
        <w:rPr>
          <w:rFonts w:eastAsia="Lucida Sans Unicode"/>
          <w:kern w:val="1"/>
          <w:sz w:val="26"/>
          <w:szCs w:val="26"/>
        </w:rPr>
        <w:t>объемов поступлений налоговых доходов на</w:t>
      </w:r>
      <w:r w:rsidR="00F04ED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D41F5">
        <w:rPr>
          <w:rFonts w:eastAsia="Lucida Sans Unicode"/>
          <w:kern w:val="1"/>
          <w:sz w:val="26"/>
          <w:szCs w:val="26"/>
        </w:rPr>
        <w:t>8,4</w:t>
      </w:r>
      <w:r w:rsidR="00D32C01" w:rsidRPr="000122BA">
        <w:rPr>
          <w:rFonts w:eastAsia="Lucida Sans Unicode"/>
          <w:kern w:val="1"/>
          <w:sz w:val="26"/>
          <w:szCs w:val="26"/>
        </w:rPr>
        <w:t> %.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Сумма поступлений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Pr="007D442C">
        <w:rPr>
          <w:rFonts w:eastAsia="Lucida Sans Unicode"/>
          <w:b/>
          <w:i/>
          <w:kern w:val="1"/>
          <w:sz w:val="26"/>
          <w:szCs w:val="26"/>
        </w:rPr>
        <w:t>налога на доходы физических лиц</w:t>
      </w:r>
      <w:r w:rsidRPr="000122BA">
        <w:rPr>
          <w:rFonts w:eastAsia="Lucida Sans Unicode"/>
          <w:kern w:val="1"/>
          <w:sz w:val="26"/>
          <w:szCs w:val="26"/>
        </w:rPr>
        <w:t xml:space="preserve"> за 20</w:t>
      </w:r>
      <w:r w:rsidR="00A635E5">
        <w:rPr>
          <w:rFonts w:eastAsia="Lucida Sans Unicode"/>
          <w:kern w:val="1"/>
          <w:sz w:val="26"/>
          <w:szCs w:val="26"/>
        </w:rPr>
        <w:t>2</w:t>
      </w:r>
      <w:r w:rsidR="003905A4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 год составила </w:t>
      </w:r>
      <w:r w:rsidR="00E14362">
        <w:rPr>
          <w:rFonts w:eastAsia="Lucida Sans Unicode"/>
          <w:kern w:val="1"/>
          <w:sz w:val="26"/>
          <w:szCs w:val="26"/>
        </w:rPr>
        <w:t>471,</w:t>
      </w:r>
      <w:r w:rsidR="00EA22DF">
        <w:rPr>
          <w:rFonts w:eastAsia="Lucida Sans Unicode"/>
          <w:kern w:val="1"/>
          <w:sz w:val="26"/>
          <w:szCs w:val="26"/>
        </w:rPr>
        <w:t>68</w:t>
      </w:r>
      <w:r w:rsidRPr="000122BA">
        <w:rPr>
          <w:rFonts w:eastAsia="Lucida Sans Unicode"/>
          <w:kern w:val="1"/>
          <w:sz w:val="26"/>
          <w:szCs w:val="26"/>
        </w:rPr>
        <w:t> тыс. руб. (</w:t>
      </w:r>
      <w:r w:rsidR="00E14362">
        <w:rPr>
          <w:rFonts w:eastAsia="Lucida Sans Unicode"/>
          <w:kern w:val="1"/>
          <w:sz w:val="26"/>
          <w:szCs w:val="26"/>
        </w:rPr>
        <w:t>100</w:t>
      </w:r>
      <w:r w:rsidRPr="000122BA">
        <w:rPr>
          <w:rFonts w:eastAsia="Lucida Sans Unicode"/>
          <w:kern w:val="1"/>
          <w:sz w:val="26"/>
          <w:szCs w:val="26"/>
        </w:rPr>
        <w:t xml:space="preserve">% к уточненному плану). </w:t>
      </w:r>
      <w:r w:rsidR="00A56451" w:rsidRPr="000122BA">
        <w:rPr>
          <w:rFonts w:eastAsia="Lucida Sans Unicode"/>
          <w:kern w:val="1"/>
          <w:sz w:val="26"/>
          <w:szCs w:val="26"/>
        </w:rPr>
        <w:t>П</w:t>
      </w:r>
      <w:r w:rsidRPr="000122BA">
        <w:rPr>
          <w:rFonts w:eastAsia="Lucida Sans Unicode"/>
          <w:kern w:val="1"/>
          <w:sz w:val="26"/>
          <w:szCs w:val="26"/>
        </w:rPr>
        <w:t>о сравнению с 20</w:t>
      </w:r>
      <w:r w:rsidR="00E14362">
        <w:rPr>
          <w:rFonts w:eastAsia="Lucida Sans Unicode"/>
          <w:kern w:val="1"/>
          <w:sz w:val="26"/>
          <w:szCs w:val="26"/>
        </w:rPr>
        <w:t>20</w:t>
      </w:r>
      <w:r w:rsidR="00A635E5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годом </w:t>
      </w:r>
      <w:r w:rsidR="0099759B" w:rsidRPr="000122BA">
        <w:rPr>
          <w:rFonts w:eastAsia="Lucida Sans Unicode"/>
          <w:kern w:val="1"/>
          <w:sz w:val="26"/>
          <w:szCs w:val="26"/>
        </w:rPr>
        <w:t xml:space="preserve">налог на доходы физических лиц </w:t>
      </w:r>
      <w:r w:rsidR="00D70094">
        <w:rPr>
          <w:rFonts w:eastAsia="Lucida Sans Unicode"/>
          <w:kern w:val="1"/>
          <w:sz w:val="26"/>
          <w:szCs w:val="26"/>
        </w:rPr>
        <w:t>уменьшен</w:t>
      </w:r>
      <w:r w:rsidR="00201B32">
        <w:rPr>
          <w:rFonts w:eastAsia="Lucida Sans Unicode"/>
          <w:kern w:val="1"/>
          <w:sz w:val="26"/>
          <w:szCs w:val="26"/>
        </w:rPr>
        <w:t xml:space="preserve"> 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E14362">
        <w:rPr>
          <w:rFonts w:eastAsia="Lucida Sans Unicode"/>
          <w:kern w:val="1"/>
          <w:sz w:val="26"/>
          <w:szCs w:val="26"/>
        </w:rPr>
        <w:t>23,</w:t>
      </w:r>
      <w:r w:rsidR="00D373B5">
        <w:rPr>
          <w:rFonts w:eastAsia="Lucida Sans Unicode"/>
          <w:kern w:val="1"/>
          <w:sz w:val="26"/>
          <w:szCs w:val="26"/>
        </w:rPr>
        <w:t>07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60159C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EA22DF">
        <w:rPr>
          <w:rFonts w:eastAsia="Lucida Sans Unicode"/>
          <w:kern w:val="1"/>
          <w:sz w:val="26"/>
          <w:szCs w:val="26"/>
        </w:rPr>
        <w:t>4,7</w:t>
      </w:r>
      <w:r w:rsidR="00A56451" w:rsidRPr="000122BA">
        <w:rPr>
          <w:rFonts w:eastAsia="Lucida Sans Unicode"/>
          <w:kern w:val="1"/>
          <w:sz w:val="26"/>
          <w:szCs w:val="26"/>
        </w:rPr>
        <w:t> %.</w:t>
      </w:r>
      <w:r w:rsidR="00FF2C1A" w:rsidRPr="000122BA">
        <w:rPr>
          <w:rFonts w:eastAsia="Lucida Sans Unicode"/>
          <w:kern w:val="1"/>
          <w:sz w:val="26"/>
          <w:szCs w:val="26"/>
        </w:rPr>
        <w:t xml:space="preserve"> </w:t>
      </w:r>
    </w:p>
    <w:p w:rsidR="00AA0E84" w:rsidRPr="000122BA" w:rsidRDefault="00AA0E8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</w:t>
      </w:r>
      <w:r w:rsidR="00A635E5">
        <w:rPr>
          <w:rFonts w:eastAsia="Lucida Sans Unicode"/>
          <w:kern w:val="1"/>
          <w:sz w:val="26"/>
          <w:szCs w:val="26"/>
        </w:rPr>
        <w:t>2</w:t>
      </w:r>
      <w:r w:rsidR="00E14362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</w:t>
      </w:r>
      <w:r w:rsidRPr="007D442C">
        <w:rPr>
          <w:rFonts w:eastAsia="Lucida Sans Unicode"/>
          <w:b/>
          <w:i/>
          <w:kern w:val="1"/>
          <w:sz w:val="26"/>
          <w:szCs w:val="26"/>
        </w:rPr>
        <w:t>единый сельскохозяйственный налог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 в сумме </w:t>
      </w:r>
      <w:r w:rsidR="00E14362">
        <w:rPr>
          <w:rFonts w:eastAsia="Lucida Sans Unicode"/>
          <w:kern w:val="1"/>
          <w:sz w:val="26"/>
          <w:szCs w:val="26"/>
        </w:rPr>
        <w:t>19,0</w:t>
      </w:r>
      <w:r w:rsidR="00EA22DF">
        <w:rPr>
          <w:rFonts w:eastAsia="Lucida Sans Unicode"/>
          <w:kern w:val="1"/>
          <w:sz w:val="26"/>
          <w:szCs w:val="26"/>
        </w:rPr>
        <w:t>0</w:t>
      </w:r>
      <w:r w:rsidRPr="000122BA">
        <w:rPr>
          <w:rFonts w:eastAsia="Lucida Sans Unicode"/>
          <w:kern w:val="1"/>
          <w:sz w:val="26"/>
          <w:szCs w:val="26"/>
        </w:rPr>
        <w:t xml:space="preserve"> тыс. руб., </w:t>
      </w:r>
      <w:r w:rsidR="00E14362">
        <w:rPr>
          <w:rFonts w:eastAsia="Lucida Sans Unicode"/>
          <w:kern w:val="1"/>
          <w:sz w:val="26"/>
          <w:szCs w:val="26"/>
        </w:rPr>
        <w:t>по отношению к</w:t>
      </w:r>
      <w:r w:rsidRPr="000122BA">
        <w:rPr>
          <w:rFonts w:eastAsia="Lucida Sans Unicode"/>
          <w:kern w:val="1"/>
          <w:sz w:val="26"/>
          <w:szCs w:val="26"/>
        </w:rPr>
        <w:t xml:space="preserve"> запланированному показателю </w:t>
      </w:r>
      <w:r w:rsidR="00D70094">
        <w:rPr>
          <w:rFonts w:eastAsia="Lucida Sans Unicode"/>
          <w:kern w:val="1"/>
          <w:sz w:val="26"/>
          <w:szCs w:val="26"/>
        </w:rPr>
        <w:t>у</w:t>
      </w:r>
      <w:r w:rsidR="007D442C">
        <w:rPr>
          <w:rFonts w:eastAsia="Lucida Sans Unicode"/>
          <w:kern w:val="1"/>
          <w:sz w:val="26"/>
          <w:szCs w:val="26"/>
        </w:rPr>
        <w:t>меньше</w:t>
      </w:r>
      <w:r w:rsidR="00D70094">
        <w:rPr>
          <w:rFonts w:eastAsia="Lucida Sans Unicode"/>
          <w:kern w:val="1"/>
          <w:sz w:val="26"/>
          <w:szCs w:val="26"/>
        </w:rPr>
        <w:t>н</w:t>
      </w:r>
      <w:r w:rsidR="007D442C">
        <w:rPr>
          <w:rFonts w:eastAsia="Lucida Sans Unicode"/>
          <w:kern w:val="1"/>
          <w:sz w:val="26"/>
          <w:szCs w:val="26"/>
        </w:rPr>
        <w:t xml:space="preserve"> на 0,2 тыс. руб.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885193" w:rsidRPr="000122BA">
        <w:rPr>
          <w:rFonts w:eastAsia="Lucida Sans Unicode"/>
          <w:kern w:val="1"/>
          <w:sz w:val="26"/>
          <w:szCs w:val="26"/>
        </w:rPr>
        <w:t>По сравнению с уровнем исполнения 20</w:t>
      </w:r>
      <w:r w:rsidR="007D442C">
        <w:rPr>
          <w:rFonts w:eastAsia="Lucida Sans Unicode"/>
          <w:kern w:val="1"/>
          <w:sz w:val="26"/>
          <w:szCs w:val="26"/>
        </w:rPr>
        <w:t>20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года поступления единого сельскохозяйственного налога </w:t>
      </w:r>
      <w:r w:rsidR="007D442C">
        <w:rPr>
          <w:rFonts w:eastAsia="Lucida Sans Unicode"/>
          <w:kern w:val="1"/>
          <w:sz w:val="26"/>
          <w:szCs w:val="26"/>
        </w:rPr>
        <w:t xml:space="preserve">уменьшились 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7D442C">
        <w:rPr>
          <w:rFonts w:eastAsia="Lucida Sans Unicode"/>
          <w:kern w:val="1"/>
          <w:sz w:val="26"/>
          <w:szCs w:val="26"/>
        </w:rPr>
        <w:t>1,</w:t>
      </w:r>
      <w:r w:rsidR="00D373B5">
        <w:rPr>
          <w:rFonts w:eastAsia="Lucida Sans Unicode"/>
          <w:kern w:val="1"/>
          <w:sz w:val="26"/>
          <w:szCs w:val="26"/>
        </w:rPr>
        <w:t>69</w:t>
      </w:r>
      <w:r w:rsidR="004630C1">
        <w:rPr>
          <w:rFonts w:eastAsia="Lucida Sans Unicode"/>
          <w:kern w:val="1"/>
          <w:sz w:val="26"/>
          <w:szCs w:val="26"/>
        </w:rPr>
        <w:t xml:space="preserve"> тыс.</w:t>
      </w:r>
      <w:r w:rsidR="007D442C">
        <w:rPr>
          <w:rFonts w:eastAsia="Lucida Sans Unicode"/>
          <w:kern w:val="1"/>
          <w:sz w:val="26"/>
          <w:szCs w:val="26"/>
        </w:rPr>
        <w:t xml:space="preserve"> </w:t>
      </w:r>
      <w:r w:rsidR="004630C1">
        <w:rPr>
          <w:rFonts w:eastAsia="Lucida Sans Unicode"/>
          <w:kern w:val="1"/>
          <w:sz w:val="26"/>
          <w:szCs w:val="26"/>
        </w:rPr>
        <w:t>руб.</w:t>
      </w:r>
    </w:p>
    <w:p w:rsidR="005D61D4" w:rsidRDefault="00574E00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7D442C">
        <w:rPr>
          <w:rFonts w:eastAsia="Lucida Sans Unicode"/>
          <w:b/>
          <w:i/>
          <w:kern w:val="1"/>
          <w:sz w:val="26"/>
          <w:szCs w:val="26"/>
        </w:rPr>
        <w:t>Н</w:t>
      </w:r>
      <w:r w:rsidR="00B027B8" w:rsidRPr="007D442C">
        <w:rPr>
          <w:rFonts w:eastAsia="Lucida Sans Unicode"/>
          <w:b/>
          <w:i/>
          <w:kern w:val="1"/>
          <w:sz w:val="26"/>
          <w:szCs w:val="26"/>
        </w:rPr>
        <w:t>алог на имущество физических лиц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поступил в бюджет сельского поселения </w:t>
      </w:r>
      <w:r w:rsidR="0077107F"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7D442C">
        <w:rPr>
          <w:rFonts w:eastAsia="Lucida Sans Unicode"/>
          <w:kern w:val="1"/>
          <w:sz w:val="26"/>
          <w:szCs w:val="26"/>
        </w:rPr>
        <w:t>1054,2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7F5BB3" w:rsidRPr="000122BA">
        <w:rPr>
          <w:rFonts w:eastAsia="Lucida Sans Unicode"/>
          <w:kern w:val="1"/>
          <w:sz w:val="26"/>
          <w:szCs w:val="26"/>
        </w:rPr>
        <w:t xml:space="preserve">составляет </w:t>
      </w:r>
      <w:r w:rsidR="007D442C">
        <w:rPr>
          <w:rFonts w:eastAsia="Lucida Sans Unicode"/>
          <w:kern w:val="1"/>
          <w:sz w:val="26"/>
          <w:szCs w:val="26"/>
        </w:rPr>
        <w:t>99,4</w:t>
      </w:r>
      <w:r w:rsidR="007F5BB3" w:rsidRPr="000122BA">
        <w:rPr>
          <w:rFonts w:eastAsia="Lucida Sans Unicode"/>
          <w:kern w:val="1"/>
          <w:sz w:val="26"/>
          <w:szCs w:val="26"/>
        </w:rPr>
        <w:t> % по отношению к запланированным показателям в последней редакции решения о бюджете</w:t>
      </w:r>
      <w:r w:rsidR="003E58BE" w:rsidRPr="000122BA">
        <w:rPr>
          <w:rFonts w:eastAsia="Lucida Sans Unicode"/>
          <w:color w:val="FF0000"/>
          <w:kern w:val="1"/>
          <w:sz w:val="26"/>
          <w:szCs w:val="26"/>
        </w:rPr>
        <w:t>.</w:t>
      </w:r>
      <w:r w:rsidR="00BB0349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BB0349" w:rsidRPr="000122BA">
        <w:rPr>
          <w:rFonts w:eastAsia="Lucida Sans Unicode"/>
          <w:kern w:val="1"/>
          <w:sz w:val="26"/>
          <w:szCs w:val="26"/>
        </w:rPr>
        <w:t>По сравнению с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объемом поступлений 20</w:t>
      </w:r>
      <w:r w:rsidR="007D442C">
        <w:rPr>
          <w:rFonts w:eastAsia="Lucida Sans Unicode"/>
          <w:kern w:val="1"/>
          <w:sz w:val="26"/>
          <w:szCs w:val="26"/>
        </w:rPr>
        <w:t>20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года сумма налога </w:t>
      </w:r>
      <w:r w:rsidR="00A635E5">
        <w:rPr>
          <w:rFonts w:eastAsia="Lucida Sans Unicode"/>
          <w:kern w:val="1"/>
          <w:sz w:val="26"/>
          <w:szCs w:val="26"/>
        </w:rPr>
        <w:t>уменьшилась</w:t>
      </w:r>
      <w:r w:rsidR="00CF1B31">
        <w:rPr>
          <w:rFonts w:eastAsia="Lucida Sans Unicode"/>
          <w:kern w:val="1"/>
          <w:sz w:val="26"/>
          <w:szCs w:val="26"/>
        </w:rPr>
        <w:t xml:space="preserve"> на</w:t>
      </w:r>
      <w:r w:rsidR="00201B32">
        <w:rPr>
          <w:rFonts w:eastAsia="Lucida Sans Unicode"/>
          <w:kern w:val="1"/>
          <w:sz w:val="26"/>
          <w:szCs w:val="26"/>
        </w:rPr>
        <w:t xml:space="preserve"> </w:t>
      </w:r>
      <w:r w:rsidR="007D442C">
        <w:rPr>
          <w:rFonts w:eastAsia="Lucida Sans Unicode"/>
          <w:kern w:val="1"/>
          <w:sz w:val="26"/>
          <w:szCs w:val="26"/>
        </w:rPr>
        <w:t>137,6</w:t>
      </w:r>
      <w:r w:rsidR="00D373B5">
        <w:rPr>
          <w:rFonts w:eastAsia="Lucida Sans Unicode"/>
          <w:kern w:val="1"/>
          <w:sz w:val="26"/>
          <w:szCs w:val="26"/>
        </w:rPr>
        <w:t>1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D373B5">
        <w:rPr>
          <w:rFonts w:eastAsia="Lucida Sans Unicode"/>
          <w:kern w:val="1"/>
          <w:sz w:val="26"/>
          <w:szCs w:val="26"/>
        </w:rPr>
        <w:t>11,5</w:t>
      </w:r>
      <w:r w:rsidR="003E58BE" w:rsidRPr="000122BA">
        <w:rPr>
          <w:rFonts w:eastAsia="Lucida Sans Unicode"/>
          <w:kern w:val="1"/>
          <w:sz w:val="26"/>
          <w:szCs w:val="26"/>
        </w:rPr>
        <w:t> %</w:t>
      </w:r>
      <w:r w:rsidR="00BB0349" w:rsidRPr="000122BA">
        <w:rPr>
          <w:rFonts w:eastAsia="Lucida Sans Unicode"/>
          <w:kern w:val="1"/>
          <w:sz w:val="26"/>
          <w:szCs w:val="26"/>
        </w:rPr>
        <w:t>.</w:t>
      </w:r>
      <w:r w:rsidR="00E4122E" w:rsidRPr="000122BA">
        <w:rPr>
          <w:rFonts w:eastAsia="Lucida Sans Unicode"/>
          <w:kern w:val="1"/>
          <w:sz w:val="26"/>
          <w:szCs w:val="26"/>
        </w:rPr>
        <w:t xml:space="preserve"> </w:t>
      </w:r>
    </w:p>
    <w:p w:rsidR="00786FC0" w:rsidRPr="000122BA" w:rsidRDefault="00AD59A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Государственная пошлина в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Pr="000122BA">
        <w:rPr>
          <w:rFonts w:eastAsia="Lucida Sans Unicode"/>
          <w:kern w:val="1"/>
          <w:sz w:val="26"/>
          <w:szCs w:val="26"/>
        </w:rPr>
        <w:t xml:space="preserve"> сельского поселения в 20</w:t>
      </w:r>
      <w:r w:rsidR="0086745B">
        <w:rPr>
          <w:rFonts w:eastAsia="Lucida Sans Unicode"/>
          <w:kern w:val="1"/>
          <w:sz w:val="26"/>
          <w:szCs w:val="26"/>
        </w:rPr>
        <w:t>2</w:t>
      </w:r>
      <w:r w:rsidR="005D61D4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 году 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поступила в сумме </w:t>
      </w:r>
      <w:r w:rsidR="005D61D4">
        <w:rPr>
          <w:rFonts w:eastAsia="Lucida Sans Unicode"/>
          <w:kern w:val="1"/>
          <w:sz w:val="26"/>
          <w:szCs w:val="26"/>
        </w:rPr>
        <w:t>20,0</w:t>
      </w:r>
      <w:r w:rsidR="00D373B5">
        <w:rPr>
          <w:rFonts w:eastAsia="Lucida Sans Unicode"/>
          <w:kern w:val="1"/>
          <w:sz w:val="26"/>
          <w:szCs w:val="26"/>
        </w:rPr>
        <w:t>0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 при запланированном объеме поступлений в последней редакции решения о бюджете – </w:t>
      </w:r>
      <w:r w:rsidR="005D61D4">
        <w:rPr>
          <w:rFonts w:eastAsia="Lucida Sans Unicode"/>
          <w:kern w:val="1"/>
          <w:sz w:val="26"/>
          <w:szCs w:val="26"/>
        </w:rPr>
        <w:t>20,0</w:t>
      </w:r>
      <w:r w:rsidR="00D373B5">
        <w:rPr>
          <w:rFonts w:eastAsia="Lucida Sans Unicode"/>
          <w:kern w:val="1"/>
          <w:sz w:val="26"/>
          <w:szCs w:val="26"/>
        </w:rPr>
        <w:t>0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руб.</w:t>
      </w:r>
      <w:r w:rsidR="00EA4B70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86FC0" w:rsidRPr="000122BA">
        <w:rPr>
          <w:rFonts w:eastAsia="Lucida Sans Unicode"/>
          <w:kern w:val="1"/>
          <w:sz w:val="26"/>
          <w:szCs w:val="26"/>
        </w:rPr>
        <w:t>По сравнению с 20</w:t>
      </w:r>
      <w:r w:rsidR="005D61D4">
        <w:rPr>
          <w:rFonts w:eastAsia="Lucida Sans Unicode"/>
          <w:kern w:val="1"/>
          <w:sz w:val="26"/>
          <w:szCs w:val="26"/>
        </w:rPr>
        <w:t>20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годом государственная пошлина поступ</w:t>
      </w:r>
      <w:r w:rsidR="00834367">
        <w:rPr>
          <w:rFonts w:eastAsia="Lucida Sans Unicode"/>
          <w:kern w:val="1"/>
          <w:sz w:val="26"/>
          <w:szCs w:val="26"/>
        </w:rPr>
        <w:t>ление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в бюджет поселения на </w:t>
      </w:r>
      <w:r w:rsidR="0086745B">
        <w:rPr>
          <w:rFonts w:eastAsia="Lucida Sans Unicode"/>
          <w:kern w:val="1"/>
          <w:sz w:val="26"/>
          <w:szCs w:val="26"/>
        </w:rPr>
        <w:t>2,</w:t>
      </w:r>
      <w:r w:rsidR="005D61D4">
        <w:rPr>
          <w:rFonts w:eastAsia="Lucida Sans Unicode"/>
          <w:kern w:val="1"/>
          <w:sz w:val="26"/>
          <w:szCs w:val="26"/>
        </w:rPr>
        <w:t>8</w:t>
      </w:r>
      <w:r w:rsidR="00D373B5">
        <w:rPr>
          <w:rFonts w:eastAsia="Lucida Sans Unicode"/>
          <w:kern w:val="1"/>
          <w:sz w:val="26"/>
          <w:szCs w:val="26"/>
        </w:rPr>
        <w:t>0</w:t>
      </w:r>
      <w:r w:rsidR="00786FC0" w:rsidRPr="000122BA">
        <w:rPr>
          <w:rFonts w:eastAsia="Lucida Sans Unicode"/>
          <w:kern w:val="1"/>
          <w:sz w:val="26"/>
          <w:szCs w:val="26"/>
        </w:rPr>
        <w:t> тыс. руб.</w:t>
      </w:r>
      <w:r w:rsidR="00CD1B9A">
        <w:rPr>
          <w:rFonts w:eastAsia="Lucida Sans Unicode"/>
          <w:kern w:val="1"/>
          <w:sz w:val="26"/>
          <w:szCs w:val="26"/>
        </w:rPr>
        <w:t xml:space="preserve"> </w:t>
      </w:r>
      <w:r w:rsidR="005D61D4">
        <w:rPr>
          <w:rFonts w:eastAsia="Lucida Sans Unicode"/>
          <w:kern w:val="1"/>
          <w:sz w:val="26"/>
          <w:szCs w:val="26"/>
        </w:rPr>
        <w:t>увеличилась</w:t>
      </w:r>
      <w:r w:rsidR="00786FC0" w:rsidRPr="000122BA">
        <w:rPr>
          <w:rFonts w:eastAsia="Lucida Sans Unicode"/>
          <w:kern w:val="1"/>
          <w:sz w:val="26"/>
          <w:szCs w:val="26"/>
        </w:rPr>
        <w:t>.</w:t>
      </w:r>
    </w:p>
    <w:p w:rsidR="00A4094B" w:rsidRPr="000122BA" w:rsidRDefault="00A4094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Наибольший удельный вес в общем объеме налоговых доходов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в 20</w:t>
      </w:r>
      <w:r w:rsidR="0086745B">
        <w:rPr>
          <w:rFonts w:eastAsia="Lucida Sans Unicode"/>
          <w:kern w:val="1"/>
          <w:sz w:val="26"/>
          <w:szCs w:val="26"/>
        </w:rPr>
        <w:t>2</w:t>
      </w:r>
      <w:r w:rsidR="005D61D4">
        <w:rPr>
          <w:rFonts w:eastAsia="Lucida Sans Unicode"/>
          <w:kern w:val="1"/>
          <w:sz w:val="26"/>
          <w:szCs w:val="26"/>
        </w:rPr>
        <w:t>1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год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у </w:t>
      </w:r>
      <w:r w:rsidRPr="000122BA">
        <w:rPr>
          <w:rFonts w:eastAsia="Lucida Sans Unicode"/>
          <w:kern w:val="1"/>
          <w:sz w:val="26"/>
          <w:szCs w:val="26"/>
        </w:rPr>
        <w:t>составля</w:t>
      </w:r>
      <w:r w:rsidR="00E62635" w:rsidRPr="000122BA">
        <w:rPr>
          <w:rFonts w:eastAsia="Lucida Sans Unicode"/>
          <w:kern w:val="1"/>
          <w:sz w:val="26"/>
          <w:szCs w:val="26"/>
        </w:rPr>
        <w:t>ю</w:t>
      </w:r>
      <w:r w:rsidRPr="000122BA">
        <w:rPr>
          <w:rFonts w:eastAsia="Lucida Sans Unicode"/>
          <w:kern w:val="1"/>
          <w:sz w:val="26"/>
          <w:szCs w:val="26"/>
        </w:rPr>
        <w:t xml:space="preserve">т 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налоги на </w:t>
      </w:r>
      <w:r w:rsidR="001F21EB">
        <w:rPr>
          <w:rFonts w:eastAsia="Lucida Sans Unicode"/>
          <w:kern w:val="1"/>
          <w:sz w:val="26"/>
          <w:szCs w:val="26"/>
        </w:rPr>
        <w:t>имущество</w:t>
      </w:r>
      <w:r w:rsidR="00DF2582" w:rsidRPr="000122BA">
        <w:rPr>
          <w:rFonts w:eastAsia="Lucida Sans Unicode"/>
          <w:kern w:val="1"/>
          <w:sz w:val="26"/>
          <w:szCs w:val="26"/>
        </w:rPr>
        <w:t xml:space="preserve">– </w:t>
      </w:r>
      <w:r w:rsidR="0086745B">
        <w:rPr>
          <w:rFonts w:eastAsia="Lucida Sans Unicode"/>
          <w:kern w:val="1"/>
          <w:sz w:val="26"/>
          <w:szCs w:val="26"/>
        </w:rPr>
        <w:t>8,</w:t>
      </w:r>
      <w:r w:rsidR="005D61D4">
        <w:rPr>
          <w:rFonts w:eastAsia="Lucida Sans Unicode"/>
          <w:kern w:val="1"/>
          <w:sz w:val="26"/>
          <w:szCs w:val="26"/>
        </w:rPr>
        <w:t>7</w:t>
      </w:r>
      <w:r w:rsidR="00DF2582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>.</w:t>
      </w:r>
    </w:p>
    <w:p w:rsidR="00C02E36" w:rsidRPr="000122BA" w:rsidRDefault="00C02E3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Неналоговые доходы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 в 20</w:t>
      </w:r>
      <w:r w:rsidR="0086745B">
        <w:rPr>
          <w:rFonts w:eastAsia="Lucida Sans Unicode"/>
          <w:kern w:val="1"/>
          <w:sz w:val="26"/>
          <w:szCs w:val="26"/>
        </w:rPr>
        <w:t>2</w:t>
      </w:r>
      <w:r w:rsidR="005D61D4">
        <w:rPr>
          <w:rFonts w:eastAsia="Lucida Sans Unicode"/>
          <w:kern w:val="1"/>
          <w:sz w:val="26"/>
          <w:szCs w:val="26"/>
        </w:rPr>
        <w:t xml:space="preserve">1 </w:t>
      </w:r>
      <w:r w:rsidRPr="000122BA">
        <w:rPr>
          <w:rFonts w:eastAsia="Lucida Sans Unicode"/>
          <w:kern w:val="1"/>
          <w:sz w:val="26"/>
          <w:szCs w:val="26"/>
        </w:rPr>
        <w:t xml:space="preserve">году в бюджет поселения в общей сумме </w:t>
      </w:r>
      <w:r w:rsidR="005D61D4">
        <w:rPr>
          <w:rFonts w:eastAsia="Lucida Sans Unicode"/>
          <w:kern w:val="1"/>
          <w:sz w:val="26"/>
          <w:szCs w:val="26"/>
        </w:rPr>
        <w:t>141,</w:t>
      </w:r>
      <w:r w:rsidR="00D373B5">
        <w:rPr>
          <w:rFonts w:eastAsia="Lucida Sans Unicode"/>
          <w:kern w:val="1"/>
          <w:sz w:val="26"/>
          <w:szCs w:val="26"/>
        </w:rPr>
        <w:t>16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</w:p>
    <w:p w:rsidR="00C86DD0" w:rsidRDefault="00296238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Первоначально </w:t>
      </w:r>
      <w:r w:rsidR="00F96D51" w:rsidRPr="000122BA">
        <w:rPr>
          <w:rFonts w:eastAsia="Lucida Sans Unicode"/>
          <w:kern w:val="1"/>
          <w:sz w:val="26"/>
          <w:szCs w:val="26"/>
        </w:rPr>
        <w:t xml:space="preserve">неналоговые доходы были запланированы в сумме </w:t>
      </w:r>
      <w:r w:rsidR="0086745B">
        <w:rPr>
          <w:rFonts w:eastAsia="Lucida Sans Unicode"/>
          <w:kern w:val="1"/>
          <w:sz w:val="26"/>
          <w:szCs w:val="26"/>
        </w:rPr>
        <w:t>0</w:t>
      </w:r>
      <w:r w:rsidR="00D373B5">
        <w:rPr>
          <w:rFonts w:eastAsia="Lucida Sans Unicode"/>
          <w:kern w:val="1"/>
          <w:sz w:val="26"/>
          <w:szCs w:val="26"/>
        </w:rPr>
        <w:t>,00</w:t>
      </w:r>
      <w:r w:rsidR="00CF1B31">
        <w:rPr>
          <w:rFonts w:eastAsia="Lucida Sans Unicode"/>
          <w:kern w:val="1"/>
          <w:sz w:val="26"/>
          <w:szCs w:val="26"/>
        </w:rPr>
        <w:t> тыс. руб.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96D51" w:rsidRPr="000122BA">
        <w:rPr>
          <w:rFonts w:eastAsia="Lucida Sans Unicode"/>
          <w:kern w:val="1"/>
          <w:sz w:val="26"/>
          <w:szCs w:val="26"/>
        </w:rPr>
        <w:t>В результате внесенных изменений в бюджет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ED2469" w:rsidRPr="000122BA">
        <w:rPr>
          <w:rFonts w:eastAsia="Lucida Sans Unicode"/>
          <w:kern w:val="1"/>
          <w:sz w:val="26"/>
          <w:szCs w:val="26"/>
        </w:rPr>
        <w:t>за 20</w:t>
      </w:r>
      <w:r w:rsidR="0086745B">
        <w:rPr>
          <w:rFonts w:eastAsia="Lucida Sans Unicode"/>
          <w:kern w:val="1"/>
          <w:sz w:val="26"/>
          <w:szCs w:val="26"/>
        </w:rPr>
        <w:t>2</w:t>
      </w:r>
      <w:r w:rsidR="00CF1B31">
        <w:rPr>
          <w:rFonts w:eastAsia="Lucida Sans Unicode"/>
          <w:kern w:val="1"/>
          <w:sz w:val="26"/>
          <w:szCs w:val="26"/>
        </w:rPr>
        <w:t>1</w:t>
      </w:r>
      <w:r w:rsidR="00ED2469" w:rsidRPr="000122BA">
        <w:rPr>
          <w:rFonts w:eastAsia="Lucida Sans Unicode"/>
          <w:kern w:val="1"/>
          <w:sz w:val="26"/>
          <w:szCs w:val="26"/>
        </w:rPr>
        <w:t xml:space="preserve"> год </w:t>
      </w:r>
      <w:r w:rsidR="00381495" w:rsidRPr="000122BA">
        <w:rPr>
          <w:rFonts w:eastAsia="Lucida Sans Unicode"/>
          <w:kern w:val="1"/>
          <w:sz w:val="26"/>
          <w:szCs w:val="26"/>
        </w:rPr>
        <w:t>был</w:t>
      </w:r>
      <w:r w:rsidR="00C86DD0">
        <w:rPr>
          <w:rFonts w:eastAsia="Lucida Sans Unicode"/>
          <w:kern w:val="1"/>
          <w:sz w:val="26"/>
          <w:szCs w:val="26"/>
        </w:rPr>
        <w:t>и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добавлен</w:t>
      </w:r>
      <w:r w:rsidR="00C86DD0">
        <w:rPr>
          <w:rFonts w:eastAsia="Lucida Sans Unicode"/>
          <w:kern w:val="1"/>
          <w:sz w:val="26"/>
          <w:szCs w:val="26"/>
        </w:rPr>
        <w:t>ы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раздел</w:t>
      </w:r>
      <w:r w:rsidR="00C86DD0">
        <w:rPr>
          <w:rFonts w:eastAsia="Lucida Sans Unicode"/>
          <w:kern w:val="1"/>
          <w:sz w:val="26"/>
          <w:szCs w:val="26"/>
        </w:rPr>
        <w:t>ы: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C86DD0">
        <w:rPr>
          <w:rFonts w:eastAsia="Lucida Sans Unicode"/>
          <w:kern w:val="1"/>
          <w:sz w:val="26"/>
          <w:szCs w:val="26"/>
        </w:rPr>
        <w:t>прочие доходы от оказания платных услуг (работ) получателями средств сельских бюджетов</w:t>
      </w:r>
      <w:r w:rsidR="004E5731">
        <w:rPr>
          <w:rFonts w:eastAsia="Lucida Sans Unicode"/>
          <w:kern w:val="1"/>
          <w:sz w:val="26"/>
          <w:szCs w:val="26"/>
        </w:rPr>
        <w:t xml:space="preserve">, </w:t>
      </w:r>
      <w:r w:rsidR="004E5731" w:rsidRPr="000122BA">
        <w:rPr>
          <w:rFonts w:eastAsia="Lucida Sans Unicode"/>
          <w:kern w:val="1"/>
          <w:sz w:val="26"/>
          <w:szCs w:val="26"/>
        </w:rPr>
        <w:t xml:space="preserve">сумма налога </w:t>
      </w:r>
      <w:r w:rsidR="004E5731">
        <w:rPr>
          <w:rFonts w:eastAsia="Lucida Sans Unicode"/>
          <w:kern w:val="1"/>
          <w:sz w:val="26"/>
          <w:szCs w:val="26"/>
        </w:rPr>
        <w:t>увеличилась</w:t>
      </w:r>
      <w:r w:rsidR="00CF1B31">
        <w:rPr>
          <w:rFonts w:eastAsia="Lucida Sans Unicode"/>
          <w:kern w:val="1"/>
          <w:sz w:val="26"/>
          <w:szCs w:val="26"/>
        </w:rPr>
        <w:t xml:space="preserve"> на</w:t>
      </w:r>
      <w:r w:rsidR="004E5731">
        <w:rPr>
          <w:rFonts w:eastAsia="Lucida Sans Unicode"/>
          <w:kern w:val="1"/>
          <w:sz w:val="26"/>
          <w:szCs w:val="26"/>
        </w:rPr>
        <w:t xml:space="preserve"> </w:t>
      </w:r>
      <w:r w:rsidR="005D61D4">
        <w:rPr>
          <w:rFonts w:eastAsia="Lucida Sans Unicode"/>
          <w:kern w:val="1"/>
          <w:sz w:val="26"/>
          <w:szCs w:val="26"/>
        </w:rPr>
        <w:t>28,0</w:t>
      </w:r>
      <w:r w:rsidR="00D373B5">
        <w:rPr>
          <w:rFonts w:eastAsia="Lucida Sans Unicode"/>
          <w:kern w:val="1"/>
          <w:sz w:val="26"/>
          <w:szCs w:val="26"/>
        </w:rPr>
        <w:t>0</w:t>
      </w:r>
      <w:r w:rsidR="004E5731" w:rsidRPr="000122BA">
        <w:rPr>
          <w:rFonts w:eastAsia="Lucida Sans Unicode"/>
          <w:kern w:val="1"/>
          <w:sz w:val="26"/>
          <w:szCs w:val="26"/>
        </w:rPr>
        <w:t> тыс. руб.</w:t>
      </w:r>
      <w:r w:rsidR="00C86DD0">
        <w:rPr>
          <w:rFonts w:eastAsia="Lucida Sans Unicode"/>
          <w:kern w:val="1"/>
          <w:sz w:val="26"/>
          <w:szCs w:val="26"/>
        </w:rPr>
        <w:t xml:space="preserve">, прочие доходы от компенсации затрат бюджетов сельских поселений, сумма налога увеличилась на </w:t>
      </w:r>
      <w:r w:rsidR="005D61D4">
        <w:rPr>
          <w:rFonts w:eastAsia="Lucida Sans Unicode"/>
          <w:kern w:val="1"/>
          <w:sz w:val="26"/>
          <w:szCs w:val="26"/>
        </w:rPr>
        <w:t>113,</w:t>
      </w:r>
      <w:r w:rsidR="00D373B5">
        <w:rPr>
          <w:rFonts w:eastAsia="Lucida Sans Unicode"/>
          <w:kern w:val="1"/>
          <w:sz w:val="26"/>
          <w:szCs w:val="26"/>
        </w:rPr>
        <w:t>08</w:t>
      </w:r>
      <w:r w:rsidR="00CF1B31">
        <w:rPr>
          <w:rFonts w:eastAsia="Lucida Sans Unicode"/>
          <w:kern w:val="1"/>
          <w:sz w:val="26"/>
          <w:szCs w:val="26"/>
        </w:rPr>
        <w:t xml:space="preserve"> тыс. руб.</w:t>
      </w:r>
      <w:r w:rsidR="004E5731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>Неналоговые доходы за 20</w:t>
      </w:r>
      <w:r w:rsidR="0086745B">
        <w:rPr>
          <w:rFonts w:eastAsia="Lucida Sans Unicode"/>
          <w:kern w:val="1"/>
          <w:sz w:val="26"/>
          <w:szCs w:val="26"/>
        </w:rPr>
        <w:t>2</w:t>
      </w:r>
      <w:r w:rsidR="005D61D4">
        <w:rPr>
          <w:rFonts w:eastAsia="Lucida Sans Unicode"/>
          <w:kern w:val="1"/>
          <w:sz w:val="26"/>
          <w:szCs w:val="26"/>
        </w:rPr>
        <w:t>1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год были </w:t>
      </w:r>
      <w:r w:rsidR="00CF1B31">
        <w:rPr>
          <w:rFonts w:eastAsia="Lucida Sans Unicode"/>
          <w:kern w:val="1"/>
          <w:sz w:val="26"/>
          <w:szCs w:val="26"/>
        </w:rPr>
        <w:t>увеличен</w:t>
      </w:r>
      <w:r w:rsidR="008D093C">
        <w:rPr>
          <w:rFonts w:eastAsia="Lucida Sans Unicode"/>
          <w:kern w:val="1"/>
          <w:sz w:val="26"/>
          <w:szCs w:val="26"/>
        </w:rPr>
        <w:t xml:space="preserve"> </w:t>
      </w:r>
      <w:r w:rsidR="00AE673A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761EF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5D61D4">
        <w:rPr>
          <w:rFonts w:eastAsia="Lucida Sans Unicode"/>
          <w:kern w:val="1"/>
          <w:sz w:val="26"/>
          <w:szCs w:val="26"/>
        </w:rPr>
        <w:t>141,1</w:t>
      </w:r>
      <w:r w:rsidR="00D373B5">
        <w:rPr>
          <w:rFonts w:eastAsia="Lucida Sans Unicode"/>
          <w:kern w:val="1"/>
          <w:sz w:val="26"/>
          <w:szCs w:val="26"/>
        </w:rPr>
        <w:t>6</w:t>
      </w:r>
      <w:r w:rsidR="007C5883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>тыс. руб.</w:t>
      </w:r>
      <w:r w:rsidR="004E5731">
        <w:rPr>
          <w:rFonts w:eastAsia="Lucida Sans Unicode"/>
          <w:kern w:val="1"/>
          <w:sz w:val="26"/>
          <w:szCs w:val="26"/>
        </w:rPr>
        <w:t xml:space="preserve"> </w:t>
      </w:r>
      <w:r w:rsidR="00C86DD0">
        <w:rPr>
          <w:rFonts w:eastAsia="Lucida Sans Unicode"/>
          <w:kern w:val="1"/>
          <w:sz w:val="26"/>
          <w:szCs w:val="26"/>
        </w:rPr>
        <w:t xml:space="preserve">     </w:t>
      </w:r>
    </w:p>
    <w:p w:rsidR="004768B3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Безвозмездные поступления</w:t>
      </w:r>
      <w:r w:rsidRPr="000122BA">
        <w:rPr>
          <w:rFonts w:eastAsia="Lucida Sans Unicode"/>
          <w:kern w:val="1"/>
          <w:sz w:val="26"/>
          <w:szCs w:val="26"/>
        </w:rPr>
        <w:t xml:space="preserve"> от других бюджетов бюджетной системы РФ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</w:t>
      </w:r>
      <w:r w:rsidR="004B3C81" w:rsidRPr="000122BA">
        <w:rPr>
          <w:rFonts w:eastAsia="Lucida Sans Unicode"/>
          <w:kern w:val="1"/>
          <w:sz w:val="26"/>
          <w:szCs w:val="26"/>
        </w:rPr>
        <w:t xml:space="preserve"> в </w:t>
      </w:r>
      <w:r w:rsidRPr="000122BA">
        <w:rPr>
          <w:rFonts w:eastAsia="Lucida Sans Unicode"/>
          <w:kern w:val="1"/>
          <w:sz w:val="26"/>
          <w:szCs w:val="26"/>
        </w:rPr>
        <w:t>сумме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 </w:t>
      </w:r>
      <w:r w:rsidR="00D373B5">
        <w:rPr>
          <w:rFonts w:eastAsia="Lucida Sans Unicode"/>
          <w:kern w:val="1"/>
          <w:sz w:val="26"/>
          <w:szCs w:val="26"/>
        </w:rPr>
        <w:t>10351,48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CD28F1" w:rsidRPr="000122BA">
        <w:rPr>
          <w:rFonts w:eastAsia="Lucida Sans Unicode"/>
          <w:kern w:val="1"/>
          <w:sz w:val="26"/>
          <w:szCs w:val="26"/>
        </w:rPr>
        <w:t>соответствует утвержденным назначениям в последней редакци</w:t>
      </w:r>
      <w:r w:rsidR="00C374AC" w:rsidRPr="000122BA">
        <w:rPr>
          <w:rFonts w:eastAsia="Lucida Sans Unicode"/>
          <w:kern w:val="1"/>
          <w:sz w:val="26"/>
          <w:szCs w:val="26"/>
        </w:rPr>
        <w:t>и</w:t>
      </w:r>
      <w:r w:rsidR="00CD28F1" w:rsidRPr="000122BA">
        <w:rPr>
          <w:rFonts w:eastAsia="Lucida Sans Unicode"/>
          <w:kern w:val="1"/>
          <w:sz w:val="26"/>
          <w:szCs w:val="26"/>
        </w:rPr>
        <w:t xml:space="preserve"> решения о бюджете</w:t>
      </w:r>
      <w:r w:rsidR="004768B3" w:rsidRPr="000122BA">
        <w:rPr>
          <w:rFonts w:eastAsia="Lucida Sans Unicode"/>
          <w:kern w:val="1"/>
          <w:sz w:val="26"/>
          <w:szCs w:val="26"/>
        </w:rPr>
        <w:t>.</w:t>
      </w:r>
    </w:p>
    <w:p w:rsidR="00AD6DA1" w:rsidRPr="000122BA" w:rsidRDefault="0074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за 20</w:t>
      </w:r>
      <w:r w:rsidR="00C86DD0">
        <w:rPr>
          <w:rFonts w:eastAsia="Lucida Sans Unicode"/>
          <w:kern w:val="1"/>
          <w:sz w:val="26"/>
          <w:szCs w:val="26"/>
        </w:rPr>
        <w:t>2</w:t>
      </w:r>
      <w:r w:rsidR="005D61D4">
        <w:rPr>
          <w:rFonts w:eastAsia="Lucida Sans Unicode"/>
          <w:kern w:val="1"/>
          <w:sz w:val="26"/>
          <w:szCs w:val="26"/>
        </w:rPr>
        <w:t>1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 перечислено: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дотаций в размере </w:t>
      </w:r>
      <w:r w:rsidR="005D61D4">
        <w:rPr>
          <w:rFonts w:eastAsia="Lucida Sans Unicode"/>
          <w:kern w:val="1"/>
          <w:sz w:val="26"/>
          <w:szCs w:val="26"/>
        </w:rPr>
        <w:t>7289,</w:t>
      </w:r>
      <w:r w:rsidR="00D373B5">
        <w:rPr>
          <w:rFonts w:eastAsia="Lucida Sans Unicode"/>
          <w:kern w:val="1"/>
          <w:sz w:val="26"/>
          <w:szCs w:val="26"/>
        </w:rPr>
        <w:t>57</w:t>
      </w:r>
      <w:r w:rsidR="00746D65" w:rsidRPr="000122BA">
        <w:rPr>
          <w:rFonts w:eastAsia="Lucida Sans Unicode"/>
          <w:sz w:val="26"/>
          <w:szCs w:val="26"/>
        </w:rPr>
        <w:t xml:space="preserve"> тыс. руб. или </w:t>
      </w:r>
      <w:r w:rsidR="00747671">
        <w:rPr>
          <w:rFonts w:eastAsia="Lucida Sans Unicode"/>
          <w:sz w:val="26"/>
          <w:szCs w:val="26"/>
        </w:rPr>
        <w:t>100</w:t>
      </w:r>
      <w:r w:rsidR="007C5883">
        <w:rPr>
          <w:rFonts w:eastAsia="Lucida Sans Unicode"/>
          <w:sz w:val="26"/>
          <w:szCs w:val="26"/>
        </w:rPr>
        <w:t>,0</w:t>
      </w:r>
      <w:r w:rsidR="00746D65" w:rsidRPr="000122BA">
        <w:rPr>
          <w:rFonts w:eastAsia="Lucida Sans Unicode"/>
          <w:sz w:val="26"/>
          <w:szCs w:val="26"/>
        </w:rPr>
        <w:t> % годовых назначений</w:t>
      </w:r>
      <w:r w:rsidRPr="000122BA">
        <w:rPr>
          <w:rFonts w:eastAsia="Lucida Sans Unicode"/>
          <w:kern w:val="1"/>
          <w:sz w:val="26"/>
          <w:szCs w:val="26"/>
        </w:rPr>
        <w:t>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субсидий в размере </w:t>
      </w:r>
      <w:r w:rsidR="005D61D4">
        <w:rPr>
          <w:rFonts w:eastAsia="Lucida Sans Unicode"/>
          <w:kern w:val="1"/>
          <w:sz w:val="26"/>
          <w:szCs w:val="26"/>
        </w:rPr>
        <w:t>1295,</w:t>
      </w:r>
      <w:r w:rsidR="00D373B5">
        <w:rPr>
          <w:rFonts w:eastAsia="Lucida Sans Unicode"/>
          <w:kern w:val="1"/>
          <w:sz w:val="26"/>
          <w:szCs w:val="26"/>
        </w:rPr>
        <w:t>92</w:t>
      </w:r>
      <w:r w:rsidR="00746D65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5D61D4">
        <w:rPr>
          <w:rFonts w:eastAsia="Lucida Sans Unicode"/>
          <w:kern w:val="1"/>
          <w:sz w:val="26"/>
          <w:szCs w:val="26"/>
        </w:rPr>
        <w:t>100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% </w:t>
      </w:r>
      <w:r w:rsidRPr="000122BA">
        <w:rPr>
          <w:rFonts w:eastAsia="Lucida Sans Unicode"/>
          <w:kern w:val="1"/>
          <w:sz w:val="26"/>
          <w:szCs w:val="26"/>
        </w:rPr>
        <w:t>годовых назначений;</w:t>
      </w:r>
    </w:p>
    <w:p w:rsidR="00AD6DA1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субвенций в размере </w:t>
      </w:r>
      <w:r w:rsidR="005D61D4">
        <w:rPr>
          <w:rFonts w:eastAsia="Lucida Sans Unicode"/>
          <w:kern w:val="1"/>
          <w:sz w:val="26"/>
          <w:szCs w:val="26"/>
        </w:rPr>
        <w:t>232,4</w:t>
      </w:r>
      <w:r w:rsidR="00D373B5">
        <w:rPr>
          <w:rFonts w:eastAsia="Lucida Sans Unicode"/>
          <w:kern w:val="1"/>
          <w:sz w:val="26"/>
          <w:szCs w:val="26"/>
        </w:rPr>
        <w:t>0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8F5C3C">
        <w:rPr>
          <w:rFonts w:eastAsia="Lucida Sans Unicode"/>
          <w:kern w:val="1"/>
          <w:sz w:val="26"/>
          <w:szCs w:val="26"/>
        </w:rPr>
        <w:t>100</w:t>
      </w:r>
      <w:r w:rsidR="0001560B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 xml:space="preserve"> годовых назначений;</w:t>
      </w:r>
    </w:p>
    <w:p w:rsidR="00D11486" w:rsidRDefault="00D11486" w:rsidP="00D114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- межбюджетные трансферты, предоставляемые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5D61D4">
        <w:rPr>
          <w:rFonts w:eastAsia="Lucida Sans Unicode"/>
          <w:kern w:val="1"/>
          <w:sz w:val="26"/>
          <w:szCs w:val="26"/>
        </w:rPr>
        <w:t>1460,9</w:t>
      </w:r>
      <w:r w:rsidR="00D373B5">
        <w:rPr>
          <w:rFonts w:eastAsia="Lucida Sans Unicode"/>
          <w:kern w:val="1"/>
          <w:sz w:val="26"/>
          <w:szCs w:val="26"/>
        </w:rPr>
        <w:t>0</w:t>
      </w:r>
      <w:r>
        <w:rPr>
          <w:rFonts w:eastAsia="Lucida Sans Unicode"/>
          <w:kern w:val="1"/>
          <w:sz w:val="26"/>
          <w:szCs w:val="26"/>
        </w:rPr>
        <w:t xml:space="preserve"> тыс. руб.</w:t>
      </w:r>
      <w:r w:rsidRPr="00D11486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или фактически </w:t>
      </w:r>
      <w:r>
        <w:rPr>
          <w:rFonts w:eastAsia="Lucida Sans Unicode"/>
          <w:kern w:val="1"/>
          <w:sz w:val="26"/>
          <w:szCs w:val="26"/>
        </w:rPr>
        <w:t>100</w:t>
      </w:r>
      <w:r w:rsidRPr="000122BA">
        <w:rPr>
          <w:rFonts w:eastAsia="Lucida Sans Unicode"/>
          <w:kern w:val="1"/>
          <w:sz w:val="26"/>
          <w:szCs w:val="26"/>
        </w:rPr>
        <w:t> % годовых назначений</w:t>
      </w:r>
      <w:r>
        <w:rPr>
          <w:rFonts w:eastAsia="Lucida Sans Unicode"/>
          <w:kern w:val="1"/>
          <w:sz w:val="26"/>
          <w:szCs w:val="26"/>
        </w:rPr>
        <w:t>.</w:t>
      </w:r>
    </w:p>
    <w:p w:rsidR="008F5C3C" w:rsidRPr="000122BA" w:rsidRDefault="008F5C3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7204DB" w:rsidRPr="000122BA" w:rsidRDefault="007204DB" w:rsidP="007204DB">
      <w:pPr>
        <w:tabs>
          <w:tab w:val="left" w:pos="2700"/>
        </w:tabs>
        <w:jc w:val="center"/>
        <w:rPr>
          <w:b/>
          <w:sz w:val="26"/>
          <w:szCs w:val="26"/>
        </w:rPr>
      </w:pPr>
      <w:r w:rsidRPr="000122BA">
        <w:rPr>
          <w:b/>
          <w:sz w:val="26"/>
          <w:szCs w:val="26"/>
        </w:rPr>
        <w:t>Исполнение бюджета по функциональной классификации расходов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Расходы бюджета Васильевского сельского поселения за 20</w:t>
      </w:r>
      <w:r w:rsidR="00C86DD0">
        <w:rPr>
          <w:sz w:val="26"/>
          <w:szCs w:val="26"/>
        </w:rPr>
        <w:t>2</w:t>
      </w:r>
      <w:r w:rsidR="00303119">
        <w:rPr>
          <w:sz w:val="26"/>
          <w:szCs w:val="26"/>
        </w:rPr>
        <w:t>1</w:t>
      </w:r>
      <w:r w:rsidRPr="000122BA">
        <w:rPr>
          <w:sz w:val="26"/>
          <w:szCs w:val="26"/>
        </w:rPr>
        <w:t xml:space="preserve"> год исполнены в сумме </w:t>
      </w:r>
      <w:r w:rsidR="00303119">
        <w:rPr>
          <w:sz w:val="26"/>
          <w:szCs w:val="26"/>
        </w:rPr>
        <w:t>12163,7</w:t>
      </w:r>
      <w:r w:rsidR="00565512">
        <w:rPr>
          <w:sz w:val="26"/>
          <w:szCs w:val="26"/>
        </w:rPr>
        <w:t>1</w:t>
      </w:r>
      <w:r w:rsidR="00AB3C7A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 руб. или </w:t>
      </w:r>
      <w:r w:rsidR="00303119">
        <w:rPr>
          <w:sz w:val="26"/>
          <w:szCs w:val="26"/>
        </w:rPr>
        <w:t>96,4</w:t>
      </w:r>
      <w:r w:rsidRPr="000122BA">
        <w:rPr>
          <w:sz w:val="26"/>
          <w:szCs w:val="26"/>
        </w:rPr>
        <w:t>% к уточненному плану.</w:t>
      </w:r>
    </w:p>
    <w:p w:rsidR="00303119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В ходе проверки произведена группировка расходов в разрезе разделов, подразделов классификации расходов бюджета. </w:t>
      </w:r>
    </w:p>
    <w:p w:rsidR="000137B0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Основные итоги исполнения расходов бюджета за 20</w:t>
      </w:r>
      <w:r w:rsidR="00364B9D">
        <w:rPr>
          <w:sz w:val="26"/>
          <w:szCs w:val="26"/>
        </w:rPr>
        <w:t>2</w:t>
      </w:r>
      <w:r w:rsidR="00303119">
        <w:rPr>
          <w:sz w:val="26"/>
          <w:szCs w:val="26"/>
        </w:rPr>
        <w:t>1</w:t>
      </w:r>
      <w:r w:rsidRPr="000122BA">
        <w:rPr>
          <w:sz w:val="26"/>
          <w:szCs w:val="26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0137B0" w:rsidRDefault="000137B0" w:rsidP="007204DB">
      <w:pPr>
        <w:ind w:firstLine="540"/>
        <w:jc w:val="both"/>
        <w:rPr>
          <w:sz w:val="26"/>
          <w:szCs w:val="26"/>
        </w:rPr>
      </w:pPr>
    </w:p>
    <w:p w:rsidR="000137B0" w:rsidRDefault="000137B0" w:rsidP="007204DB">
      <w:pPr>
        <w:ind w:firstLine="540"/>
        <w:jc w:val="both"/>
        <w:rPr>
          <w:sz w:val="26"/>
          <w:szCs w:val="26"/>
        </w:rPr>
      </w:pPr>
    </w:p>
    <w:p w:rsidR="000137B0" w:rsidRPr="000122BA" w:rsidRDefault="000137B0" w:rsidP="007204DB">
      <w:pPr>
        <w:ind w:firstLine="540"/>
        <w:jc w:val="both"/>
        <w:rPr>
          <w:sz w:val="26"/>
          <w:szCs w:val="26"/>
        </w:rPr>
      </w:pP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D0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82"/>
        <w:gridCol w:w="879"/>
        <w:gridCol w:w="1710"/>
        <w:gridCol w:w="1519"/>
        <w:gridCol w:w="1481"/>
        <w:gridCol w:w="1371"/>
        <w:gridCol w:w="1248"/>
        <w:gridCol w:w="1429"/>
        <w:gridCol w:w="1249"/>
      </w:tblGrid>
      <w:tr w:rsidR="00AB3C7A" w:rsidRPr="000122BA" w:rsidTr="0020371C">
        <w:trPr>
          <w:trHeight w:val="255"/>
        </w:trPr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Утвержденные бюджетные назначения, тыс. руб.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20371C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20</w:t>
            </w:r>
            <w:r w:rsidR="00364B9D">
              <w:rPr>
                <w:b/>
                <w:bCs/>
                <w:sz w:val="20"/>
              </w:rPr>
              <w:t>2</w:t>
            </w:r>
            <w:r w:rsidR="0020371C">
              <w:rPr>
                <w:b/>
                <w:bCs/>
                <w:sz w:val="20"/>
              </w:rPr>
              <w:t>1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5D61D4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 за 20</w:t>
            </w:r>
            <w:r w:rsidR="005D61D4">
              <w:rPr>
                <w:b/>
                <w:bCs/>
                <w:sz w:val="20"/>
              </w:rPr>
              <w:t>20</w:t>
            </w:r>
            <w:r w:rsidR="00202F63">
              <w:rPr>
                <w:b/>
                <w:bCs/>
                <w:sz w:val="20"/>
              </w:rPr>
              <w:t xml:space="preserve"> </w:t>
            </w:r>
            <w:r w:rsidRPr="000122BA">
              <w:rPr>
                <w:b/>
                <w:bCs/>
                <w:sz w:val="20"/>
              </w:rPr>
              <w:t>год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Темп роста, %</w:t>
            </w:r>
          </w:p>
        </w:tc>
      </w:tr>
      <w:tr w:rsidR="006624A7" w:rsidRPr="000122BA" w:rsidTr="0020371C">
        <w:trPr>
          <w:trHeight w:val="510"/>
        </w:trPr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Исполнено, тыс. руб.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Удельный вес, %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</w:tr>
      <w:tr w:rsidR="003B7C3C" w:rsidRPr="000122BA" w:rsidTr="0020371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3785,1</w:t>
            </w:r>
            <w:r w:rsidR="00565512">
              <w:rPr>
                <w:b/>
                <w:bCs/>
                <w:sz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3701,7</w:t>
            </w:r>
            <w:r w:rsidR="00565512">
              <w:rPr>
                <w:b/>
                <w:bCs/>
                <w:sz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A80530">
              <w:rPr>
                <w:b/>
                <w:bCs/>
                <w:sz w:val="20"/>
              </w:rPr>
              <w:t>83,4</w:t>
            </w:r>
            <w:r w:rsidR="00565512">
              <w:rPr>
                <w:b/>
                <w:bCs/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</w:t>
            </w:r>
            <w:r w:rsidR="00A80530">
              <w:rPr>
                <w:b/>
                <w:bCs/>
                <w:sz w:val="20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3763,4</w:t>
            </w:r>
            <w:r w:rsidR="00B966A7">
              <w:rPr>
                <w:b/>
                <w:bCs/>
                <w:sz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98,4</w:t>
            </w:r>
          </w:p>
        </w:tc>
      </w:tr>
      <w:tr w:rsidR="003B7C3C" w:rsidRPr="000122BA" w:rsidTr="0020371C">
        <w:trPr>
          <w:trHeight w:val="1020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565512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 xml:space="preserve">Функционирование </w:t>
            </w:r>
            <w:r>
              <w:rPr>
                <w:sz w:val="20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565512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565512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752,26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565512" w:rsidP="00A80530">
            <w:pPr>
              <w:ind w:left="-168" w:firstLine="16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B966A7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B966A7" w:rsidP="003B7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</w:tr>
      <w:tr w:rsidR="00565512" w:rsidRPr="000122BA" w:rsidTr="0020371C">
        <w:trPr>
          <w:trHeight w:val="1020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12" w:rsidRPr="000122BA" w:rsidRDefault="00565512" w:rsidP="00565512">
            <w:pPr>
              <w:rPr>
                <w:sz w:val="20"/>
              </w:rPr>
            </w:pPr>
            <w:r w:rsidRPr="000122B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12" w:rsidRDefault="00565512" w:rsidP="00565512">
            <w:pPr>
              <w:rPr>
                <w:sz w:val="20"/>
              </w:rPr>
            </w:pPr>
            <w:r w:rsidRPr="000122BA">
              <w:rPr>
                <w:sz w:val="20"/>
              </w:rPr>
              <w:t>0104</w:t>
            </w:r>
          </w:p>
          <w:p w:rsidR="00565512" w:rsidRPr="000122BA" w:rsidRDefault="00565512" w:rsidP="00565512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12" w:rsidRPr="000122BA" w:rsidRDefault="00565512" w:rsidP="005655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2881,01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12" w:rsidRPr="000122BA" w:rsidRDefault="00565512" w:rsidP="005655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2865,61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12" w:rsidRPr="000122BA" w:rsidRDefault="00565512" w:rsidP="00565512">
            <w:pPr>
              <w:ind w:left="-168" w:firstLine="168"/>
              <w:jc w:val="right"/>
              <w:rPr>
                <w:sz w:val="20"/>
              </w:rPr>
            </w:pPr>
            <w:r>
              <w:rPr>
                <w:sz w:val="20"/>
              </w:rPr>
              <w:t>-15,4</w:t>
            </w:r>
            <w:r w:rsidR="00B966A7">
              <w:rPr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12" w:rsidRPr="000122BA" w:rsidRDefault="00565512" w:rsidP="0056551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12" w:rsidRPr="000122BA" w:rsidRDefault="00565512" w:rsidP="005655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12" w:rsidRPr="000122BA" w:rsidRDefault="00B966A7" w:rsidP="0056551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2593,40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12" w:rsidRPr="000122BA" w:rsidRDefault="00B966A7" w:rsidP="00565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3B7C3C" w:rsidRPr="000122BA" w:rsidTr="0020371C">
        <w:trPr>
          <w:trHeight w:val="227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Резервные фонды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0111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  <w:r w:rsidR="00565512">
              <w:rPr>
                <w:sz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-60,0</w:t>
            </w:r>
            <w:r w:rsidR="00B966A7">
              <w:rPr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</w:tr>
      <w:tr w:rsidR="003B7C3C" w:rsidRPr="000122BA" w:rsidTr="0020371C">
        <w:trPr>
          <w:trHeight w:val="227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C5202" w:rsidP="003B7C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0</w:t>
            </w:r>
            <w:r>
              <w:rPr>
                <w:sz w:val="20"/>
              </w:rPr>
              <w:t>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5D61D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</w:t>
            </w:r>
            <w:r w:rsidR="005D61D4">
              <w:rPr>
                <w:sz w:val="20"/>
              </w:rPr>
              <w:t>8</w:t>
            </w:r>
            <w:r w:rsidR="00565512">
              <w:rPr>
                <w:sz w:val="2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5D61D4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83,8</w:t>
            </w:r>
            <w:r w:rsidR="00565512">
              <w:rPr>
                <w:sz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sz w:val="20"/>
              </w:rPr>
            </w:pPr>
            <w:r>
              <w:rPr>
                <w:sz w:val="20"/>
              </w:rPr>
              <w:t>-8,</w:t>
            </w:r>
            <w:r w:rsidR="00A80530">
              <w:rPr>
                <w:sz w:val="20"/>
              </w:rPr>
              <w:t>0</w:t>
            </w:r>
            <w:r w:rsidR="00B966A7">
              <w:rPr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</w:t>
            </w:r>
            <w:r w:rsidR="00A80530">
              <w:rPr>
                <w:sz w:val="2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83,0</w:t>
            </w:r>
            <w:r w:rsidR="001D3252">
              <w:rPr>
                <w:sz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</w:tr>
      <w:tr w:rsidR="003B7C3C" w:rsidRPr="000122BA" w:rsidTr="0020371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5D61D4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232,4</w:t>
            </w:r>
            <w:r w:rsidR="00565512">
              <w:rPr>
                <w:b/>
                <w:bCs/>
                <w:sz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5D61D4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232,4</w:t>
            </w:r>
            <w:r w:rsidR="00565512">
              <w:rPr>
                <w:b/>
                <w:bCs/>
                <w:sz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  <w:r w:rsidR="00B966A7">
              <w:rPr>
                <w:b/>
                <w:bCs/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A80530">
              <w:rPr>
                <w:b/>
                <w:bCs/>
                <w:sz w:val="2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225,5</w:t>
            </w:r>
            <w:r w:rsidR="00B966A7">
              <w:rPr>
                <w:b/>
                <w:bCs/>
                <w:sz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103,1</w:t>
            </w:r>
          </w:p>
        </w:tc>
      </w:tr>
      <w:tr w:rsidR="003B7C3C" w:rsidRPr="000122BA" w:rsidTr="0020371C">
        <w:trPr>
          <w:trHeight w:val="28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5D61D4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232,4</w:t>
            </w:r>
            <w:r w:rsidR="00565512">
              <w:rPr>
                <w:b/>
                <w:bCs/>
                <w:sz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5D61D4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232,4</w:t>
            </w:r>
            <w:r w:rsidR="00565512">
              <w:rPr>
                <w:b/>
                <w:bCs/>
                <w:sz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  <w:r w:rsidR="00B966A7">
              <w:rPr>
                <w:b/>
                <w:bCs/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A80530">
              <w:rPr>
                <w:b/>
                <w:bCs/>
                <w:sz w:val="2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225,5</w:t>
            </w:r>
            <w:r w:rsidR="00B966A7">
              <w:rPr>
                <w:b/>
                <w:bCs/>
                <w:sz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103,1</w:t>
            </w:r>
          </w:p>
        </w:tc>
      </w:tr>
      <w:tr w:rsidR="003B7C3C" w:rsidRPr="000122BA" w:rsidTr="0020371C">
        <w:trPr>
          <w:trHeight w:val="510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5655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160,</w:t>
            </w:r>
            <w:r w:rsidR="00565512">
              <w:rPr>
                <w:b/>
                <w:bCs/>
                <w:sz w:val="2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5655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160,</w:t>
            </w:r>
            <w:r w:rsidR="00565512">
              <w:rPr>
                <w:b/>
                <w:bCs/>
                <w:sz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  <w:r w:rsidR="00B966A7">
              <w:rPr>
                <w:b/>
                <w:bCs/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80530">
              <w:rPr>
                <w:b/>
                <w:bCs/>
                <w:sz w:val="20"/>
              </w:rPr>
              <w:t>,3</w:t>
            </w:r>
          </w:p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</w:t>
            </w:r>
            <w:r w:rsidR="00B966A7">
              <w:rPr>
                <w:b/>
                <w:bCs/>
                <w:sz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119,5</w:t>
            </w:r>
          </w:p>
        </w:tc>
      </w:tr>
      <w:tr w:rsidR="003B7C3C" w:rsidRPr="000122BA" w:rsidTr="0020371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0310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5655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</w:t>
            </w:r>
            <w:r w:rsidR="00565512">
              <w:rPr>
                <w:sz w:val="2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56551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160,</w:t>
            </w:r>
            <w:r w:rsidR="00565512">
              <w:rPr>
                <w:sz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  <w:r w:rsidR="00B966A7">
              <w:rPr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1,</w:t>
            </w:r>
            <w:r w:rsidR="00A80530">
              <w:rPr>
                <w:sz w:val="20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134,0</w:t>
            </w:r>
            <w:r w:rsidR="00B966A7">
              <w:rPr>
                <w:sz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</w:tr>
      <w:tr w:rsidR="003B7C3C" w:rsidRPr="000122BA" w:rsidTr="0020371C">
        <w:trPr>
          <w:trHeight w:val="307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Дорожное хозяйство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922,6</w:t>
            </w:r>
            <w:r w:rsidR="00565512">
              <w:rPr>
                <w:b/>
                <w:sz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922,6</w:t>
            </w:r>
            <w:r w:rsidR="00565512">
              <w:rPr>
                <w:b/>
                <w:sz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  <w:r w:rsidR="00B966A7">
              <w:rPr>
                <w:b/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B7C3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584,7</w:t>
            </w:r>
            <w:r w:rsidR="00B966A7">
              <w:rPr>
                <w:b/>
                <w:sz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157,8</w:t>
            </w:r>
          </w:p>
        </w:tc>
      </w:tr>
      <w:tr w:rsidR="003B7C3C" w:rsidRPr="000122BA" w:rsidTr="0020371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2545,5</w:t>
            </w:r>
            <w:r w:rsidR="00565512">
              <w:rPr>
                <w:b/>
                <w:bCs/>
                <w:sz w:val="20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2540,2</w:t>
            </w:r>
            <w:r w:rsidR="00565512">
              <w:rPr>
                <w:b/>
                <w:bCs/>
                <w:sz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B966A7">
              <w:rPr>
                <w:b/>
                <w:bCs/>
                <w:sz w:val="20"/>
              </w:rPr>
              <w:t>5,29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1530,3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166,0</w:t>
            </w:r>
          </w:p>
        </w:tc>
      </w:tr>
      <w:tr w:rsidR="003B7C3C" w:rsidRPr="000122BA" w:rsidTr="0020371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Благоустройство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2545,5</w:t>
            </w:r>
            <w:r w:rsidR="00565512">
              <w:rPr>
                <w:sz w:val="20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A8053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  <w:r w:rsidR="00A80530">
              <w:rPr>
                <w:sz w:val="20"/>
              </w:rPr>
              <w:t>0,2</w:t>
            </w:r>
            <w:r w:rsidR="00565512">
              <w:rPr>
                <w:sz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B966A7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="00B966A7">
              <w:rPr>
                <w:sz w:val="20"/>
              </w:rPr>
              <w:t>5,29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1530,4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166,0</w:t>
            </w:r>
          </w:p>
        </w:tc>
      </w:tr>
      <w:tr w:rsidR="003B7C3C" w:rsidRPr="000122BA" w:rsidTr="0020371C">
        <w:trPr>
          <w:trHeight w:val="510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20371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4342,</w:t>
            </w:r>
            <w:r w:rsidR="00565512">
              <w:rPr>
                <w:b/>
                <w:bCs/>
                <w:sz w:val="20"/>
              </w:rPr>
              <w:t>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4334,</w:t>
            </w:r>
            <w:r w:rsidR="00565512">
              <w:rPr>
                <w:b/>
                <w:bCs/>
                <w:sz w:val="20"/>
              </w:rPr>
              <w:t>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A80530">
              <w:rPr>
                <w:b/>
                <w:bCs/>
                <w:sz w:val="20"/>
              </w:rPr>
              <w:t>7,</w:t>
            </w:r>
            <w:r>
              <w:rPr>
                <w:b/>
                <w:bCs/>
                <w:sz w:val="20"/>
              </w:rPr>
              <w:t>7</w:t>
            </w:r>
            <w:r w:rsidR="00B966A7">
              <w:rPr>
                <w:b/>
                <w:bCs/>
                <w:sz w:val="2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031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</w:t>
            </w:r>
            <w:r w:rsidR="00303119">
              <w:rPr>
                <w:b/>
                <w:bCs/>
                <w:sz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7488,6</w:t>
            </w:r>
            <w:r w:rsidR="00B966A7">
              <w:rPr>
                <w:b/>
                <w:bCs/>
                <w:sz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57,9</w:t>
            </w:r>
          </w:p>
        </w:tc>
      </w:tr>
      <w:tr w:rsidR="003B7C3C" w:rsidRPr="000122BA" w:rsidTr="0020371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Культура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0801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4342,</w:t>
            </w:r>
            <w:r w:rsidR="00565512">
              <w:rPr>
                <w:b/>
                <w:bCs/>
                <w:sz w:val="20"/>
              </w:rPr>
              <w:t>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4334,</w:t>
            </w:r>
            <w:r w:rsidR="00565512">
              <w:rPr>
                <w:b/>
                <w:bCs/>
                <w:sz w:val="20"/>
              </w:rPr>
              <w:t>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A80530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,7</w:t>
            </w:r>
            <w:r w:rsidR="00B966A7">
              <w:rPr>
                <w:b/>
                <w:bCs/>
                <w:sz w:val="2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031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</w:t>
            </w:r>
            <w:r w:rsidR="00303119">
              <w:rPr>
                <w:b/>
                <w:bCs/>
                <w:sz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7488,6</w:t>
            </w:r>
            <w:r w:rsidR="00B966A7">
              <w:rPr>
                <w:b/>
                <w:bCs/>
                <w:sz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57,9</w:t>
            </w:r>
          </w:p>
        </w:tc>
      </w:tr>
      <w:tr w:rsidR="003B7C3C" w:rsidRPr="000122BA" w:rsidTr="0020371C">
        <w:trPr>
          <w:trHeight w:val="280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20371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Пенси</w:t>
            </w:r>
            <w:r w:rsidR="0020371C">
              <w:rPr>
                <w:b/>
                <w:bCs/>
                <w:sz w:val="20"/>
              </w:rPr>
              <w:t>онное обеспечение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237,</w:t>
            </w:r>
            <w:r w:rsidR="00565512">
              <w:rPr>
                <w:b/>
                <w:bCs/>
                <w:sz w:val="20"/>
              </w:rPr>
              <w:t>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5655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237,</w:t>
            </w:r>
            <w:r w:rsidR="00565512">
              <w:rPr>
                <w:b/>
                <w:bCs/>
                <w:sz w:val="20"/>
              </w:rPr>
              <w:t>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  <w:r w:rsidR="00B966A7">
              <w:rPr>
                <w:b/>
                <w:bCs/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B966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242,</w:t>
            </w:r>
            <w:r w:rsidR="00B966A7">
              <w:rPr>
                <w:b/>
                <w:bCs/>
                <w:sz w:val="20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98,2</w:t>
            </w:r>
          </w:p>
        </w:tc>
      </w:tr>
      <w:tr w:rsidR="003B7C3C" w:rsidRPr="000122BA" w:rsidTr="0020371C">
        <w:trPr>
          <w:trHeight w:val="361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425A8A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425A8A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425A8A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B7C3C" w:rsidRPr="000122BA" w:rsidTr="0020371C">
        <w:trPr>
          <w:trHeight w:val="42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425A8A" w:rsidP="003B7C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</w:t>
            </w:r>
            <w:r w:rsidR="003B7C3C" w:rsidRPr="000122BA">
              <w:rPr>
                <w:b/>
                <w:bCs/>
                <w:sz w:val="20"/>
              </w:rPr>
              <w:t>изическая культура и спорт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34,0</w:t>
            </w:r>
            <w:r w:rsidR="00565512">
              <w:rPr>
                <w:b/>
                <w:bCs/>
                <w:sz w:val="2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34,0</w:t>
            </w:r>
            <w:r w:rsidR="00565512">
              <w:rPr>
                <w:b/>
                <w:bCs/>
                <w:sz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  <w:r w:rsidR="00B966A7">
              <w:rPr>
                <w:b/>
                <w:bCs/>
                <w:sz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425A8A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  <w:r w:rsidR="00B966A7">
              <w:rPr>
                <w:b/>
                <w:bCs/>
                <w:sz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3B7C3C" w:rsidRPr="000122BA" w:rsidTr="0020371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425A8A" w:rsidP="003B7C3C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sz w:val="20"/>
              </w:rPr>
            </w:pPr>
            <w:r w:rsidRPr="000122BA">
              <w:rPr>
                <w:sz w:val="20"/>
              </w:rPr>
              <w:t>1102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34,0</w:t>
            </w:r>
            <w:r w:rsidR="00565512">
              <w:rPr>
                <w:sz w:val="2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34,0</w:t>
            </w:r>
            <w:r w:rsidR="00565512">
              <w:rPr>
                <w:sz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  <w:r w:rsidR="00B966A7">
              <w:rPr>
                <w:sz w:val="2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425A8A" w:rsidP="003B7C3C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  <w:r w:rsidR="00B966A7">
              <w:rPr>
                <w:sz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B7C3C" w:rsidRPr="000122BA" w:rsidTr="0020371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Расходы бюджета - ИТОГО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12260,1</w:t>
            </w:r>
            <w:r w:rsidR="00565512">
              <w:rPr>
                <w:b/>
                <w:bCs/>
                <w:sz w:val="2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202F63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12163,7</w:t>
            </w:r>
            <w:r w:rsidR="00565512">
              <w:rPr>
                <w:b/>
                <w:bCs/>
                <w:sz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A805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A80530">
              <w:rPr>
                <w:b/>
                <w:bCs/>
                <w:sz w:val="20"/>
              </w:rPr>
              <w:t>96,4</w:t>
            </w:r>
            <w:r w:rsidR="00B966A7">
              <w:rPr>
                <w:b/>
                <w:bCs/>
                <w:sz w:val="2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A80530" w:rsidP="003B7C3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B7C3C" w:rsidP="001D32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13968,</w:t>
            </w:r>
            <w:r w:rsidR="001D3252">
              <w:rPr>
                <w:b/>
                <w:bCs/>
                <w:sz w:val="20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C3C" w:rsidRPr="000122BA" w:rsidRDefault="00303119" w:rsidP="003B7C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87,1</w:t>
            </w:r>
          </w:p>
        </w:tc>
      </w:tr>
      <w:tr w:rsidR="006E2716" w:rsidRPr="000122BA" w:rsidTr="0020371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16" w:rsidRPr="000122BA" w:rsidRDefault="006E2716" w:rsidP="003B7C3C">
            <w:pPr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716" w:rsidRPr="000122BA" w:rsidRDefault="006E2716" w:rsidP="003B7C3C">
            <w:pPr>
              <w:rPr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716" w:rsidRDefault="006E2716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716" w:rsidRDefault="006E2716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716" w:rsidRDefault="006E2716" w:rsidP="00A8053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716" w:rsidRDefault="006E2716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716" w:rsidRPr="000122BA" w:rsidRDefault="006E2716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716" w:rsidRDefault="006E2716" w:rsidP="003B7C3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716" w:rsidRDefault="006E2716" w:rsidP="003B7C3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E2716" w:rsidRDefault="006E271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6E2716" w:rsidRDefault="006E271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6E2716" w:rsidRPr="00AF5C8C" w:rsidRDefault="006E2716" w:rsidP="006E2716">
      <w:pPr>
        <w:jc w:val="center"/>
        <w:rPr>
          <w:b/>
          <w:sz w:val="24"/>
          <w:szCs w:val="24"/>
        </w:rPr>
      </w:pPr>
      <w:r w:rsidRPr="00AF5C8C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Васильевского сельского поселения и не включенным в муниципальные программы Васильевского сельского поселения направлениям деятельности органов местного самоуправления Васильевского сельского поселения) за 2021 год</w:t>
      </w:r>
    </w:p>
    <w:tbl>
      <w:tblPr>
        <w:tblW w:w="12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"/>
        <w:gridCol w:w="4791"/>
        <w:gridCol w:w="1701"/>
        <w:gridCol w:w="1842"/>
        <w:gridCol w:w="1580"/>
        <w:gridCol w:w="2248"/>
      </w:tblGrid>
      <w:tr w:rsidR="006E2716" w:rsidTr="001210F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п/п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16" w:rsidRPr="006E2716" w:rsidRDefault="006E2716" w:rsidP="006E271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E271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16" w:rsidRPr="006E2716" w:rsidRDefault="006E271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16" w:rsidRPr="006E2716" w:rsidRDefault="006E271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E2716">
              <w:rPr>
                <w:sz w:val="24"/>
                <w:szCs w:val="24"/>
              </w:rPr>
              <w:t>Уточненный план за 2021 год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16" w:rsidRPr="006E2716" w:rsidRDefault="006E271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E2716">
              <w:rPr>
                <w:sz w:val="24"/>
                <w:szCs w:val="24"/>
              </w:rPr>
              <w:t>Исполнение</w:t>
            </w:r>
          </w:p>
          <w:p w:rsidR="006E2716" w:rsidRPr="006E2716" w:rsidRDefault="006E2716" w:rsidP="001210F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E2716">
              <w:rPr>
                <w:sz w:val="24"/>
                <w:szCs w:val="24"/>
              </w:rPr>
              <w:t>(руб.)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716" w:rsidRPr="006E2716" w:rsidRDefault="006E271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E2716">
              <w:rPr>
                <w:sz w:val="24"/>
                <w:szCs w:val="24"/>
              </w:rPr>
              <w:t xml:space="preserve"> Процент исполнения</w:t>
            </w:r>
          </w:p>
          <w:p w:rsidR="006E2716" w:rsidRPr="006E2716" w:rsidRDefault="006E271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E2716">
              <w:rPr>
                <w:sz w:val="24"/>
                <w:szCs w:val="24"/>
              </w:rPr>
              <w:t>(%)</w:t>
            </w:r>
          </w:p>
        </w:tc>
      </w:tr>
      <w:tr w:rsidR="006E2716" w:rsidTr="001210F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16" w:rsidRDefault="006E2716">
            <w:pPr>
              <w:snapToGrid w:val="0"/>
              <w:spacing w:line="276" w:lineRule="auto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716" w:rsidRDefault="006E2716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программы Васильевского сельского поселения, в том числе</w:t>
            </w:r>
          </w:p>
          <w:p w:rsidR="006E2716" w:rsidRDefault="006E271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16" w:rsidRDefault="006E2716">
            <w:pPr>
              <w:snapToGrid w:val="0"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16" w:rsidRDefault="001210FE" w:rsidP="001210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11698,1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16" w:rsidRDefault="001210FE" w:rsidP="001210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11609,7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2716" w:rsidTr="001210F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716" w:rsidRDefault="006E2716" w:rsidP="006E2716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716" w:rsidRDefault="006E2716" w:rsidP="001210FE">
            <w:pPr>
              <w:pStyle w:val="af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в области пожарной безопасности Васильевского сельского поселения.»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716" w:rsidRPr="00D940E1" w:rsidRDefault="00D940E1" w:rsidP="00D940E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940E1">
              <w:rPr>
                <w:sz w:val="24"/>
                <w:szCs w:val="24"/>
              </w:rPr>
              <w:t>0100000000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716" w:rsidRDefault="006E2716" w:rsidP="001D325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160,</w:t>
            </w:r>
            <w:r w:rsidR="001D3252">
              <w:rPr>
                <w:b/>
              </w:rPr>
              <w:t>09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716" w:rsidRDefault="006E2716" w:rsidP="001D325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160,</w:t>
            </w:r>
            <w:r w:rsidR="001D3252">
              <w:rPr>
                <w:b/>
              </w:rPr>
              <w:t>09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16" w:rsidRDefault="006E2716" w:rsidP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2716" w:rsidTr="001210F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Default="006E2716" w:rsidP="001210FE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 и озеленение территории Васильевского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Pr="00D940E1" w:rsidRDefault="00D940E1" w:rsidP="00D940E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940E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2389,0</w:t>
            </w:r>
            <w:r w:rsidR="001D3252">
              <w:rPr>
                <w:b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2384,7</w:t>
            </w:r>
            <w:r w:rsidR="001D3252">
              <w:rPr>
                <w:b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6E2716" w:rsidTr="001210F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</w:pPr>
            <w: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Default="006E2716" w:rsidP="001210FE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«Управление</w:t>
            </w:r>
            <w:r w:rsidR="00121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имуществом Васильевского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Pr="00D940E1" w:rsidRDefault="00D940E1" w:rsidP="00D940E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  <w:r w:rsidR="001D3252">
              <w:rPr>
                <w:b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  <w:r w:rsidR="001D3252">
              <w:rPr>
                <w:b/>
              </w:rPr>
              <w:t>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E2716" w:rsidTr="001210F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</w:pPr>
            <w:r>
              <w:t>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Default="006E2716" w:rsidP="001210FE">
            <w:pPr>
              <w:spacing w:line="276" w:lineRule="auto"/>
              <w:jc w:val="both"/>
            </w:pPr>
            <w:r w:rsidRPr="00D940E1">
              <w:rPr>
                <w:b/>
                <w:sz w:val="24"/>
                <w:szCs w:val="24"/>
              </w:rPr>
              <w:t>«Развитие культуры и спорта Васильевского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Pr="00D940E1" w:rsidRDefault="00D940E1" w:rsidP="00D940E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4376,6</w:t>
            </w:r>
            <w:r w:rsidR="001D3252">
              <w:rPr>
                <w:b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 w:rsidP="001D325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4368,</w:t>
            </w:r>
            <w:r w:rsidR="001D3252">
              <w:rPr>
                <w:b/>
              </w:rPr>
              <w:t>88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6E2716" w:rsidTr="001210F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</w:pPr>
            <w:r>
              <w:t>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Default="006E2716" w:rsidP="001210FE">
            <w:pPr>
              <w:pStyle w:val="af2"/>
              <w:spacing w:line="276" w:lineRule="auto"/>
              <w:jc w:val="both"/>
              <w:rPr>
                <w:color w:val="000000"/>
                <w:spacing w:val="-11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Вас</w:t>
            </w:r>
            <w:r w:rsidR="001210FE">
              <w:rPr>
                <w:rFonts w:ascii="Times New Roman" w:hAnsi="Times New Roman"/>
                <w:b/>
                <w:sz w:val="24"/>
                <w:szCs w:val="24"/>
              </w:rPr>
              <w:t>ильевского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Pr="00D940E1" w:rsidRDefault="00D940E1" w:rsidP="00D940E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150,0</w:t>
            </w:r>
            <w:r w:rsidR="001D3252">
              <w:rPr>
                <w:b/>
              </w:rPr>
              <w:t>2</w:t>
            </w:r>
          </w:p>
          <w:p w:rsidR="006E2716" w:rsidRDefault="006E2716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149,0</w:t>
            </w:r>
            <w:r w:rsidR="001D3252">
              <w:rPr>
                <w:b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6E2716" w:rsidTr="001210F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</w:pPr>
            <w:r>
              <w:t>6.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pStyle w:val="af2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муниципальн</w:t>
            </w:r>
            <w:r w:rsidR="00AF5C8C">
              <w:rPr>
                <w:rFonts w:ascii="Times New Roman" w:hAnsi="Times New Roman"/>
                <w:b/>
                <w:sz w:val="24"/>
                <w:szCs w:val="24"/>
              </w:rPr>
              <w:t>ого на</w:t>
            </w:r>
            <w:r w:rsidR="001210FE">
              <w:rPr>
                <w:rFonts w:ascii="Times New Roman" w:hAnsi="Times New Roman"/>
                <w:b/>
                <w:sz w:val="24"/>
                <w:szCs w:val="24"/>
              </w:rPr>
              <w:t>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Pr="00D940E1" w:rsidRDefault="00D940E1" w:rsidP="00D940E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 w:rsidP="001D325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3693,</w:t>
            </w:r>
            <w:r w:rsidR="001D3252">
              <w:rPr>
                <w:b/>
              </w:rPr>
              <w:t>68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 w:rsidP="001D325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3617,</w:t>
            </w:r>
            <w:r w:rsidR="001D3252">
              <w:rPr>
                <w:b/>
              </w:rPr>
              <w:t>87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</w:tr>
      <w:tr w:rsidR="006E2716" w:rsidTr="001210F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</w:pPr>
            <w:r>
              <w:t>7.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Default="006E2716" w:rsidP="00AF5C8C">
            <w:pPr>
              <w:pStyle w:val="af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F5C8C">
              <w:rPr>
                <w:rFonts w:ascii="Times New Roman" w:hAnsi="Times New Roman"/>
                <w:b/>
                <w:sz w:val="24"/>
                <w:szCs w:val="24"/>
              </w:rPr>
              <w:t>Дорожная деятельность и безопасность дорожного движения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716" w:rsidRPr="00D940E1" w:rsidRDefault="00D940E1" w:rsidP="00D940E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0700000000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922,6</w:t>
            </w:r>
            <w:r w:rsidR="001D3252">
              <w:rPr>
                <w:b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1210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922,6</w:t>
            </w:r>
            <w:r w:rsidR="001D3252">
              <w:rPr>
                <w:b/>
              </w:rPr>
              <w:t>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716" w:rsidRDefault="006E271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E2716" w:rsidRDefault="006E2716" w:rsidP="006E2716">
      <w:pPr>
        <w:rPr>
          <w:lang w:eastAsia="ar-SA"/>
        </w:rPr>
      </w:pPr>
    </w:p>
    <w:p w:rsidR="006E2716" w:rsidRDefault="006E271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7204DB" w:rsidRPr="006E2716" w:rsidRDefault="007204DB" w:rsidP="006E2716">
      <w:pPr>
        <w:rPr>
          <w:rFonts w:eastAsia="Lucida Sans Unicode"/>
          <w:sz w:val="26"/>
          <w:szCs w:val="26"/>
        </w:rPr>
        <w:sectPr w:rsidR="007204DB" w:rsidRPr="006E2716" w:rsidSect="004D4F47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7204DB" w:rsidRPr="000122BA" w:rsidRDefault="007204DB" w:rsidP="007204DB">
      <w:pPr>
        <w:tabs>
          <w:tab w:val="left" w:pos="180"/>
          <w:tab w:val="left" w:pos="54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Исполнение по расходам </w:t>
      </w:r>
      <w:r w:rsidR="006D0ED8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за 20</w:t>
      </w:r>
      <w:r w:rsidR="00ED1743">
        <w:rPr>
          <w:sz w:val="26"/>
          <w:szCs w:val="26"/>
        </w:rPr>
        <w:t>2</w:t>
      </w:r>
      <w:r w:rsidR="003C5202">
        <w:rPr>
          <w:sz w:val="26"/>
          <w:szCs w:val="26"/>
        </w:rPr>
        <w:t>1</w:t>
      </w:r>
      <w:r w:rsidR="00203E0F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год составило </w:t>
      </w:r>
      <w:r w:rsidR="003C5202">
        <w:rPr>
          <w:sz w:val="26"/>
          <w:szCs w:val="26"/>
        </w:rPr>
        <w:t>12163,7</w:t>
      </w:r>
      <w:r w:rsidR="001D3252">
        <w:rPr>
          <w:sz w:val="26"/>
          <w:szCs w:val="26"/>
        </w:rPr>
        <w:t>1</w:t>
      </w:r>
      <w:r w:rsidRPr="000122BA">
        <w:rPr>
          <w:sz w:val="26"/>
          <w:szCs w:val="26"/>
        </w:rPr>
        <w:t xml:space="preserve"> тыс. руб. при плановых назначениях, утвержденных решением о бюджете В</w:t>
      </w:r>
      <w:r w:rsidR="00AB3C7A" w:rsidRPr="000122BA">
        <w:rPr>
          <w:sz w:val="26"/>
          <w:szCs w:val="26"/>
        </w:rPr>
        <w:t>асильевского</w:t>
      </w:r>
      <w:r w:rsidR="003C5202">
        <w:rPr>
          <w:sz w:val="26"/>
          <w:szCs w:val="26"/>
        </w:rPr>
        <w:t xml:space="preserve"> сельского поселения</w:t>
      </w:r>
      <w:r w:rsidRPr="000122BA">
        <w:rPr>
          <w:sz w:val="26"/>
          <w:szCs w:val="26"/>
        </w:rPr>
        <w:t xml:space="preserve"> на 20</w:t>
      </w:r>
      <w:r w:rsidR="00ED1743">
        <w:rPr>
          <w:sz w:val="26"/>
          <w:szCs w:val="26"/>
        </w:rPr>
        <w:t>2</w:t>
      </w:r>
      <w:r w:rsidR="003C5202">
        <w:rPr>
          <w:sz w:val="26"/>
          <w:szCs w:val="26"/>
        </w:rPr>
        <w:t>1</w:t>
      </w:r>
      <w:r w:rsidR="00D11486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год в сумме </w:t>
      </w:r>
      <w:r w:rsidR="003C5202">
        <w:rPr>
          <w:sz w:val="26"/>
          <w:szCs w:val="26"/>
        </w:rPr>
        <w:t>12260,1</w:t>
      </w:r>
      <w:r w:rsidR="001D3252">
        <w:rPr>
          <w:sz w:val="26"/>
          <w:szCs w:val="26"/>
        </w:rPr>
        <w:t>3</w:t>
      </w:r>
      <w:r w:rsidRPr="000122BA">
        <w:rPr>
          <w:sz w:val="26"/>
          <w:szCs w:val="26"/>
        </w:rPr>
        <w:t xml:space="preserve"> тыс. руб.</w:t>
      </w:r>
    </w:p>
    <w:p w:rsidR="007204DB" w:rsidRPr="000122BA" w:rsidRDefault="007204DB" w:rsidP="007204DB">
      <w:pPr>
        <w:tabs>
          <w:tab w:val="left" w:pos="180"/>
        </w:tabs>
        <w:jc w:val="both"/>
        <w:rPr>
          <w:sz w:val="26"/>
          <w:szCs w:val="26"/>
        </w:rPr>
      </w:pPr>
      <w:r w:rsidRPr="000122BA">
        <w:rPr>
          <w:sz w:val="26"/>
          <w:szCs w:val="26"/>
        </w:rPr>
        <w:t>Приоритетные направления расходных обязательств бюджета составили:</w:t>
      </w:r>
    </w:p>
    <w:p w:rsidR="007204DB" w:rsidRPr="000122BA" w:rsidRDefault="00D70094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Жилищно</w:t>
      </w:r>
      <w:r w:rsidR="007204DB" w:rsidRPr="000122BA">
        <w:rPr>
          <w:sz w:val="26"/>
          <w:szCs w:val="26"/>
        </w:rPr>
        <w:t>–</w:t>
      </w:r>
      <w:r w:rsidR="006D0ED8" w:rsidRPr="000122BA">
        <w:rPr>
          <w:sz w:val="26"/>
          <w:szCs w:val="26"/>
        </w:rPr>
        <w:t xml:space="preserve"> </w:t>
      </w:r>
      <w:r w:rsidR="007204DB" w:rsidRPr="000122BA">
        <w:rPr>
          <w:sz w:val="26"/>
          <w:szCs w:val="26"/>
        </w:rPr>
        <w:t xml:space="preserve">коммунальное хозяйство – </w:t>
      </w:r>
      <w:r w:rsidR="003C5202">
        <w:rPr>
          <w:sz w:val="26"/>
          <w:szCs w:val="26"/>
        </w:rPr>
        <w:t>20,9</w:t>
      </w:r>
      <w:r w:rsidR="007204DB" w:rsidRPr="000122BA">
        <w:rPr>
          <w:sz w:val="26"/>
          <w:szCs w:val="26"/>
        </w:rPr>
        <w:t xml:space="preserve"> % от общей суммы расходов; 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общегосударственные расходы – </w:t>
      </w:r>
      <w:r w:rsidR="003C5202">
        <w:rPr>
          <w:sz w:val="26"/>
          <w:szCs w:val="26"/>
        </w:rPr>
        <w:t>30,4</w:t>
      </w:r>
      <w:r w:rsidR="00ED1743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>% от общей суммы расходов;</w:t>
      </w:r>
    </w:p>
    <w:p w:rsidR="007204DB" w:rsidRPr="000122BA" w:rsidRDefault="00AB3C7A" w:rsidP="007204DB">
      <w:pPr>
        <w:numPr>
          <w:ilvl w:val="0"/>
          <w:numId w:val="11"/>
        </w:numPr>
        <w:tabs>
          <w:tab w:val="clear" w:pos="582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Культура, кинематография, средства массовой информации</w:t>
      </w:r>
      <w:r w:rsidR="007204DB" w:rsidRPr="000122BA">
        <w:rPr>
          <w:sz w:val="26"/>
          <w:szCs w:val="26"/>
        </w:rPr>
        <w:t xml:space="preserve"> – </w:t>
      </w:r>
      <w:r w:rsidR="003C5202">
        <w:rPr>
          <w:sz w:val="26"/>
          <w:szCs w:val="26"/>
        </w:rPr>
        <w:t>35,7</w:t>
      </w:r>
      <w:r w:rsidR="00ED1743">
        <w:rPr>
          <w:sz w:val="26"/>
          <w:szCs w:val="26"/>
        </w:rPr>
        <w:t xml:space="preserve"> </w:t>
      </w:r>
      <w:r w:rsidR="007204DB" w:rsidRPr="000122BA">
        <w:rPr>
          <w:sz w:val="26"/>
          <w:szCs w:val="26"/>
        </w:rPr>
        <w:t>% от общей суммы расходов.</w:t>
      </w:r>
    </w:p>
    <w:p w:rsidR="007204DB" w:rsidRPr="000122BA" w:rsidRDefault="007204DB" w:rsidP="007204DB">
      <w:pPr>
        <w:ind w:firstLine="540"/>
        <w:jc w:val="both"/>
        <w:rPr>
          <w:sz w:val="22"/>
          <w:szCs w:val="22"/>
        </w:rPr>
      </w:pPr>
      <w:r w:rsidRPr="000122BA">
        <w:rPr>
          <w:b/>
          <w:i/>
          <w:sz w:val="26"/>
          <w:szCs w:val="26"/>
        </w:rPr>
        <w:t xml:space="preserve">По разделу 0100 «Общегосударственные вопросы» </w:t>
      </w:r>
      <w:r w:rsidR="006624A7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>сполнение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составило </w:t>
      </w:r>
      <w:r w:rsidR="003C5202">
        <w:rPr>
          <w:sz w:val="26"/>
          <w:szCs w:val="26"/>
        </w:rPr>
        <w:t>3701,7</w:t>
      </w:r>
      <w:r w:rsidR="001D3252">
        <w:rPr>
          <w:sz w:val="26"/>
          <w:szCs w:val="26"/>
        </w:rPr>
        <w:t>0</w:t>
      </w:r>
      <w:r w:rsidR="003147A4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 руб. или </w:t>
      </w:r>
      <w:r w:rsidR="000C0836">
        <w:rPr>
          <w:sz w:val="26"/>
          <w:szCs w:val="26"/>
        </w:rPr>
        <w:t>97,</w:t>
      </w:r>
      <w:r w:rsidR="003C5202">
        <w:rPr>
          <w:sz w:val="26"/>
          <w:szCs w:val="26"/>
        </w:rPr>
        <w:t>8</w:t>
      </w:r>
      <w:r w:rsidRPr="000122BA">
        <w:rPr>
          <w:sz w:val="26"/>
          <w:szCs w:val="26"/>
        </w:rPr>
        <w:t>% от плановых показателей</w:t>
      </w:r>
      <w:r w:rsidR="003C5202">
        <w:rPr>
          <w:sz w:val="26"/>
          <w:szCs w:val="26"/>
        </w:rPr>
        <w:t>, уточненный план 3785,1</w:t>
      </w:r>
      <w:r w:rsidR="001D3252">
        <w:rPr>
          <w:sz w:val="26"/>
          <w:szCs w:val="26"/>
        </w:rPr>
        <w:t>0</w:t>
      </w:r>
      <w:r w:rsidR="003C5202">
        <w:rPr>
          <w:sz w:val="26"/>
          <w:szCs w:val="26"/>
        </w:rPr>
        <w:t xml:space="preserve"> тыс.</w:t>
      </w:r>
      <w:r w:rsidR="00D70094">
        <w:rPr>
          <w:sz w:val="26"/>
          <w:szCs w:val="26"/>
        </w:rPr>
        <w:t xml:space="preserve"> </w:t>
      </w:r>
      <w:r w:rsidR="003C5202">
        <w:rPr>
          <w:sz w:val="26"/>
          <w:szCs w:val="26"/>
        </w:rPr>
        <w:t>руб.</w:t>
      </w:r>
    </w:p>
    <w:p w:rsidR="00E863DD" w:rsidRPr="000122BA" w:rsidRDefault="00E863DD" w:rsidP="00E863DD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По разделу 0200 «Национальная оборона» </w:t>
      </w:r>
      <w:r w:rsidRPr="000122BA">
        <w:rPr>
          <w:sz w:val="26"/>
          <w:szCs w:val="26"/>
        </w:rPr>
        <w:t xml:space="preserve">исполнение составило </w:t>
      </w:r>
      <w:r w:rsidR="003C5202">
        <w:rPr>
          <w:sz w:val="26"/>
          <w:szCs w:val="26"/>
        </w:rPr>
        <w:t>232,4</w:t>
      </w:r>
      <w:r w:rsidR="001D3252">
        <w:rPr>
          <w:sz w:val="26"/>
          <w:szCs w:val="26"/>
        </w:rPr>
        <w:t>0</w:t>
      </w:r>
      <w:r w:rsidRPr="000122BA">
        <w:rPr>
          <w:sz w:val="26"/>
          <w:szCs w:val="26"/>
        </w:rPr>
        <w:t xml:space="preserve"> тыс. руб. или </w:t>
      </w:r>
      <w:r w:rsidR="003C5202">
        <w:rPr>
          <w:sz w:val="26"/>
          <w:szCs w:val="26"/>
        </w:rPr>
        <w:t>232,4</w:t>
      </w:r>
      <w:r w:rsidR="001D3252">
        <w:rPr>
          <w:sz w:val="26"/>
          <w:szCs w:val="26"/>
        </w:rPr>
        <w:t>0</w:t>
      </w:r>
      <w:r w:rsidR="0073701F">
        <w:rPr>
          <w:sz w:val="26"/>
          <w:szCs w:val="26"/>
        </w:rPr>
        <w:t xml:space="preserve"> </w:t>
      </w:r>
      <w:r w:rsidR="009C7928" w:rsidRPr="000122BA">
        <w:rPr>
          <w:sz w:val="26"/>
          <w:szCs w:val="26"/>
        </w:rPr>
        <w:t>тыс. руб.</w:t>
      </w:r>
      <w:r w:rsidRPr="000122BA">
        <w:rPr>
          <w:sz w:val="26"/>
          <w:szCs w:val="26"/>
        </w:rPr>
        <w:t xml:space="preserve"> к утвержденным плановым назначениям</w:t>
      </w:r>
      <w:r w:rsidR="008B3DFC" w:rsidRPr="000122BA">
        <w:rPr>
          <w:sz w:val="26"/>
          <w:szCs w:val="26"/>
        </w:rPr>
        <w:t>.</w:t>
      </w:r>
      <w:r w:rsidRPr="000122BA">
        <w:rPr>
          <w:sz w:val="26"/>
          <w:szCs w:val="26"/>
        </w:rPr>
        <w:t xml:space="preserve"> Расходы производились по подразделу 0203 «</w:t>
      </w:r>
      <w:r w:rsidR="0024589E" w:rsidRPr="000122BA">
        <w:rPr>
          <w:sz w:val="26"/>
          <w:szCs w:val="26"/>
        </w:rPr>
        <w:t>Мобилизационная и вневойсковая подготовка</w:t>
      </w:r>
      <w:r w:rsidRPr="000122BA">
        <w:rPr>
          <w:sz w:val="26"/>
          <w:szCs w:val="26"/>
        </w:rPr>
        <w:t>»</w:t>
      </w:r>
      <w:r w:rsidR="008B3DFC" w:rsidRPr="000122BA">
        <w:rPr>
          <w:sz w:val="26"/>
          <w:szCs w:val="26"/>
        </w:rPr>
        <w:t xml:space="preserve"> или 100,0% от плановых показателей.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разделу</w:t>
      </w:r>
      <w:r w:rsidRPr="000122BA">
        <w:rPr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 xml:space="preserve">0300 «Национальная безопасность и правоохранительная деятельность» </w:t>
      </w:r>
      <w:r w:rsidR="0024589E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сполнение составило </w:t>
      </w:r>
      <w:r w:rsidR="003C5202">
        <w:rPr>
          <w:sz w:val="26"/>
          <w:szCs w:val="26"/>
        </w:rPr>
        <w:t>160,</w:t>
      </w:r>
      <w:r w:rsidR="001D3252">
        <w:rPr>
          <w:sz w:val="26"/>
          <w:szCs w:val="26"/>
        </w:rPr>
        <w:t>09</w:t>
      </w:r>
      <w:r w:rsidR="00ED1743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 руб. или </w:t>
      </w:r>
      <w:r w:rsidR="009C7928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> % к уровню уточненных годовых назначений</w:t>
      </w:r>
      <w:r w:rsidR="0024589E" w:rsidRPr="000122BA">
        <w:rPr>
          <w:sz w:val="26"/>
          <w:szCs w:val="26"/>
        </w:rPr>
        <w:t xml:space="preserve"> (</w:t>
      </w:r>
      <w:r w:rsidR="003C5202">
        <w:rPr>
          <w:sz w:val="26"/>
          <w:szCs w:val="26"/>
        </w:rPr>
        <w:t>160,</w:t>
      </w:r>
      <w:r w:rsidR="001D3252">
        <w:rPr>
          <w:sz w:val="26"/>
          <w:szCs w:val="26"/>
        </w:rPr>
        <w:t>09</w:t>
      </w:r>
      <w:r w:rsidR="0024589E" w:rsidRPr="000122BA">
        <w:rPr>
          <w:sz w:val="26"/>
          <w:szCs w:val="26"/>
        </w:rPr>
        <w:t xml:space="preserve"> тыс.</w:t>
      </w:r>
      <w:r w:rsidR="00E6283D" w:rsidRPr="000122BA">
        <w:rPr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>руб.)</w:t>
      </w:r>
      <w:r w:rsidRPr="000122BA">
        <w:rPr>
          <w:sz w:val="26"/>
          <w:szCs w:val="26"/>
        </w:rPr>
        <w:t>. По данному разделу произведены расходы по:</w:t>
      </w:r>
    </w:p>
    <w:p w:rsidR="00864C29" w:rsidRDefault="007204DB" w:rsidP="007204DB">
      <w:pPr>
        <w:numPr>
          <w:ilvl w:val="0"/>
          <w:numId w:val="20"/>
        </w:numPr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подразделу 0310 «Обеспечение пожарной безопасности» исполнение составило </w:t>
      </w:r>
      <w:r w:rsidR="003C5202">
        <w:rPr>
          <w:sz w:val="26"/>
          <w:szCs w:val="26"/>
        </w:rPr>
        <w:t>160,</w:t>
      </w:r>
      <w:r w:rsidR="001D3252">
        <w:rPr>
          <w:sz w:val="26"/>
          <w:szCs w:val="26"/>
        </w:rPr>
        <w:t>09</w:t>
      </w:r>
      <w:r w:rsidRPr="000122BA">
        <w:rPr>
          <w:sz w:val="26"/>
          <w:szCs w:val="26"/>
        </w:rPr>
        <w:t xml:space="preserve"> тыс. руб. или </w:t>
      </w:r>
      <w:r w:rsidR="001A71D6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 xml:space="preserve">%, при плановых назначениях </w:t>
      </w:r>
      <w:r w:rsidR="003C5202">
        <w:rPr>
          <w:sz w:val="26"/>
          <w:szCs w:val="26"/>
        </w:rPr>
        <w:t>160,</w:t>
      </w:r>
      <w:r w:rsidR="001D3252">
        <w:rPr>
          <w:sz w:val="26"/>
          <w:szCs w:val="26"/>
        </w:rPr>
        <w:t>09</w:t>
      </w:r>
      <w:r w:rsidRPr="000122BA">
        <w:rPr>
          <w:sz w:val="26"/>
          <w:szCs w:val="26"/>
        </w:rPr>
        <w:t xml:space="preserve"> тыс. руб.</w:t>
      </w:r>
      <w:r w:rsidR="006C725D" w:rsidRPr="000122BA">
        <w:rPr>
          <w:sz w:val="26"/>
          <w:szCs w:val="26"/>
        </w:rPr>
        <w:t xml:space="preserve"> </w:t>
      </w:r>
    </w:p>
    <w:p w:rsidR="007D7330" w:rsidRPr="000122BA" w:rsidRDefault="007D7330" w:rsidP="007204DB">
      <w:pPr>
        <w:numPr>
          <w:ilvl w:val="0"/>
          <w:numId w:val="20"/>
        </w:numPr>
        <w:jc w:val="both"/>
        <w:rPr>
          <w:sz w:val="26"/>
          <w:szCs w:val="26"/>
        </w:rPr>
      </w:pPr>
    </w:p>
    <w:p w:rsidR="007D7330" w:rsidRPr="000122BA" w:rsidRDefault="00864C29" w:rsidP="00E6283D">
      <w:pPr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      По разделу 040</w:t>
      </w:r>
      <w:r w:rsidR="00703A37" w:rsidRPr="000122BA">
        <w:rPr>
          <w:b/>
          <w:i/>
          <w:sz w:val="26"/>
          <w:szCs w:val="26"/>
        </w:rPr>
        <w:t>0</w:t>
      </w:r>
      <w:r w:rsidRPr="000122BA">
        <w:rPr>
          <w:b/>
          <w:i/>
          <w:sz w:val="26"/>
          <w:szCs w:val="26"/>
        </w:rPr>
        <w:t xml:space="preserve"> «</w:t>
      </w:r>
      <w:r w:rsidR="00703A37" w:rsidRPr="000122BA">
        <w:rPr>
          <w:b/>
          <w:i/>
          <w:sz w:val="26"/>
          <w:szCs w:val="26"/>
        </w:rPr>
        <w:t>Национальная экономика</w:t>
      </w:r>
      <w:r w:rsidRPr="000122BA">
        <w:rPr>
          <w:b/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исполнение составило </w:t>
      </w:r>
      <w:r w:rsidR="003C5202">
        <w:rPr>
          <w:sz w:val="26"/>
          <w:szCs w:val="26"/>
        </w:rPr>
        <w:t>922,6</w:t>
      </w:r>
      <w:r w:rsidR="001D3252">
        <w:rPr>
          <w:sz w:val="26"/>
          <w:szCs w:val="26"/>
        </w:rPr>
        <w:t xml:space="preserve">0 </w:t>
      </w:r>
      <w:r w:rsidRPr="000122BA">
        <w:rPr>
          <w:sz w:val="26"/>
          <w:szCs w:val="26"/>
        </w:rPr>
        <w:t xml:space="preserve">тыс. руб. или </w:t>
      </w:r>
      <w:r w:rsidR="006F34C4">
        <w:rPr>
          <w:sz w:val="26"/>
          <w:szCs w:val="26"/>
        </w:rPr>
        <w:t>100</w:t>
      </w:r>
      <w:r w:rsidR="00BC7C59">
        <w:rPr>
          <w:sz w:val="26"/>
          <w:szCs w:val="26"/>
        </w:rPr>
        <w:t>%</w:t>
      </w:r>
      <w:r w:rsidR="00E6283D" w:rsidRPr="000122BA">
        <w:rPr>
          <w:sz w:val="26"/>
          <w:szCs w:val="26"/>
        </w:rPr>
        <w:t xml:space="preserve"> к утвержденным плановым назначениям. </w:t>
      </w:r>
      <w:r w:rsidR="00703A37" w:rsidRPr="000122BA">
        <w:rPr>
          <w:sz w:val="26"/>
          <w:szCs w:val="26"/>
        </w:rPr>
        <w:t>Расходы производились по разделу 0409 «Дорожное хозяйство»</w:t>
      </w:r>
      <w:r w:rsidR="00E6283D" w:rsidRPr="000122BA">
        <w:rPr>
          <w:sz w:val="26"/>
          <w:szCs w:val="26"/>
        </w:rPr>
        <w:t>.</w:t>
      </w:r>
    </w:p>
    <w:p w:rsidR="007204DB" w:rsidRPr="000122BA" w:rsidRDefault="007204DB" w:rsidP="00864C29">
      <w:pPr>
        <w:ind w:left="542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</w:t>
      </w:r>
      <w:r w:rsidR="007D7330">
        <w:rPr>
          <w:b/>
          <w:i/>
          <w:sz w:val="26"/>
          <w:szCs w:val="26"/>
        </w:rPr>
        <w:t>д</w:t>
      </w:r>
      <w:r w:rsidRPr="000122BA">
        <w:rPr>
          <w:b/>
          <w:i/>
          <w:sz w:val="26"/>
          <w:szCs w:val="26"/>
        </w:rPr>
        <w:t>елу 0500 «Жилищно-коммунальное хозяйство»</w:t>
      </w:r>
      <w:r w:rsidRPr="000122BA">
        <w:rPr>
          <w:b/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 xml:space="preserve">исполнение составило </w:t>
      </w:r>
      <w:r w:rsidR="003C5202">
        <w:rPr>
          <w:sz w:val="26"/>
          <w:szCs w:val="26"/>
        </w:rPr>
        <w:t>2540,2</w:t>
      </w:r>
      <w:r w:rsidR="001D3252">
        <w:rPr>
          <w:sz w:val="26"/>
          <w:szCs w:val="26"/>
        </w:rPr>
        <w:t>5</w:t>
      </w:r>
      <w:r w:rsidR="0024589E" w:rsidRPr="000122BA">
        <w:rPr>
          <w:sz w:val="26"/>
          <w:szCs w:val="26"/>
        </w:rPr>
        <w:t xml:space="preserve"> тыс. руб. или </w:t>
      </w:r>
      <w:r w:rsidR="003C5202">
        <w:rPr>
          <w:sz w:val="26"/>
          <w:szCs w:val="26"/>
        </w:rPr>
        <w:t>99,8</w:t>
      </w:r>
      <w:r w:rsidR="0024589E" w:rsidRPr="000122BA">
        <w:rPr>
          <w:sz w:val="26"/>
          <w:szCs w:val="26"/>
        </w:rPr>
        <w:t xml:space="preserve">%, при уточненных плановых назначениях в сумме </w:t>
      </w:r>
      <w:r w:rsidR="003C5202">
        <w:rPr>
          <w:sz w:val="26"/>
          <w:szCs w:val="26"/>
        </w:rPr>
        <w:t>2545,5</w:t>
      </w:r>
      <w:r w:rsidR="001D3252">
        <w:rPr>
          <w:sz w:val="26"/>
          <w:szCs w:val="26"/>
        </w:rPr>
        <w:t>4</w:t>
      </w:r>
      <w:r w:rsidR="0024589E" w:rsidRPr="000122BA">
        <w:rPr>
          <w:sz w:val="26"/>
          <w:szCs w:val="26"/>
        </w:rPr>
        <w:t xml:space="preserve"> тыс. руб. </w:t>
      </w:r>
    </w:p>
    <w:p w:rsidR="007204DB" w:rsidRPr="000122BA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«Жилищно-коммунальное хозяйство» составляют </w:t>
      </w:r>
      <w:r w:rsidR="003C5202">
        <w:rPr>
          <w:sz w:val="26"/>
          <w:szCs w:val="26"/>
        </w:rPr>
        <w:t>20,9</w:t>
      </w:r>
      <w:r w:rsidRPr="000122BA">
        <w:rPr>
          <w:sz w:val="26"/>
          <w:szCs w:val="26"/>
        </w:rPr>
        <w:t xml:space="preserve"> % в общем объеме расходов </w:t>
      </w:r>
      <w:r w:rsidR="00C0040F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(в 20</w:t>
      </w:r>
      <w:r w:rsidR="003C5202">
        <w:rPr>
          <w:sz w:val="26"/>
          <w:szCs w:val="26"/>
        </w:rPr>
        <w:t>20</w:t>
      </w:r>
      <w:r w:rsidRPr="000122BA">
        <w:rPr>
          <w:sz w:val="26"/>
          <w:szCs w:val="26"/>
        </w:rPr>
        <w:t xml:space="preserve"> году аналогичный показатель составлял </w:t>
      </w:r>
      <w:r w:rsidR="003C5202">
        <w:rPr>
          <w:sz w:val="26"/>
          <w:szCs w:val="26"/>
        </w:rPr>
        <w:t>26</w:t>
      </w:r>
      <w:r w:rsidRPr="000122BA">
        <w:rPr>
          <w:sz w:val="26"/>
          <w:szCs w:val="26"/>
        </w:rPr>
        <w:t>%).</w:t>
      </w:r>
    </w:p>
    <w:p w:rsidR="00FC2770" w:rsidRDefault="00BC7C59" w:rsidP="005A7DFF">
      <w:pPr>
        <w:tabs>
          <w:tab w:val="left" w:pos="495"/>
          <w:tab w:val="left" w:pos="720"/>
        </w:tabs>
        <w:ind w:left="540"/>
        <w:jc w:val="both"/>
        <w:rPr>
          <w:i/>
          <w:sz w:val="26"/>
          <w:szCs w:val="26"/>
        </w:rPr>
      </w:pPr>
      <w:r w:rsidRPr="00BC7C59">
        <w:rPr>
          <w:sz w:val="26"/>
          <w:szCs w:val="26"/>
        </w:rPr>
        <w:t>Расходы произведены п</w:t>
      </w:r>
      <w:r w:rsidR="007204DB" w:rsidRPr="00BC7C59">
        <w:rPr>
          <w:sz w:val="26"/>
          <w:szCs w:val="26"/>
        </w:rPr>
        <w:t>о подразделу 0503</w:t>
      </w:r>
      <w:r w:rsidR="007204DB" w:rsidRPr="000122BA">
        <w:rPr>
          <w:i/>
          <w:sz w:val="26"/>
          <w:szCs w:val="26"/>
        </w:rPr>
        <w:t xml:space="preserve"> «Благоустройство»</w:t>
      </w:r>
      <w:r>
        <w:rPr>
          <w:i/>
          <w:sz w:val="26"/>
          <w:szCs w:val="26"/>
        </w:rPr>
        <w:t>.</w:t>
      </w:r>
    </w:p>
    <w:p w:rsidR="00FC2770" w:rsidRDefault="00FC2770" w:rsidP="005A7DFF">
      <w:pPr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Раздел   1000 «Социальное обеспечение»</w:t>
      </w:r>
    </w:p>
    <w:p w:rsidR="00FC2770" w:rsidRPr="000122BA" w:rsidRDefault="00FC2770" w:rsidP="00FC2770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</w:t>
      </w:r>
      <w:r>
        <w:rPr>
          <w:i/>
          <w:sz w:val="26"/>
          <w:szCs w:val="26"/>
        </w:rPr>
        <w:t>100</w:t>
      </w:r>
      <w:r w:rsidRPr="000122BA">
        <w:rPr>
          <w:i/>
          <w:sz w:val="26"/>
          <w:szCs w:val="26"/>
        </w:rPr>
        <w:t>1 «</w:t>
      </w:r>
      <w:r>
        <w:rPr>
          <w:i/>
          <w:sz w:val="26"/>
          <w:szCs w:val="26"/>
        </w:rPr>
        <w:t>Пенсионное обеспечение</w:t>
      </w:r>
      <w:r w:rsidRPr="000122BA">
        <w:rPr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кассовое исполнение составило </w:t>
      </w:r>
      <w:r w:rsidR="003C5202">
        <w:rPr>
          <w:sz w:val="26"/>
          <w:szCs w:val="26"/>
        </w:rPr>
        <w:t>237,</w:t>
      </w:r>
      <w:r w:rsidR="001D3252">
        <w:rPr>
          <w:sz w:val="26"/>
          <w:szCs w:val="26"/>
        </w:rPr>
        <w:t>79</w:t>
      </w:r>
      <w:r w:rsidRPr="000122BA">
        <w:rPr>
          <w:sz w:val="26"/>
          <w:szCs w:val="26"/>
        </w:rPr>
        <w:t xml:space="preserve">тыс. руб. или </w:t>
      </w:r>
      <w:r w:rsidR="00BC7C59">
        <w:rPr>
          <w:sz w:val="26"/>
          <w:szCs w:val="26"/>
        </w:rPr>
        <w:t>100</w:t>
      </w:r>
      <w:r w:rsidRPr="000122BA">
        <w:rPr>
          <w:sz w:val="26"/>
          <w:szCs w:val="26"/>
        </w:rPr>
        <w:t> % от годовых бюджетных назначений (</w:t>
      </w:r>
      <w:r w:rsidR="003C5202">
        <w:rPr>
          <w:sz w:val="26"/>
          <w:szCs w:val="26"/>
        </w:rPr>
        <w:t>237,</w:t>
      </w:r>
      <w:r w:rsidR="001D3252">
        <w:rPr>
          <w:sz w:val="26"/>
          <w:szCs w:val="26"/>
        </w:rPr>
        <w:t>79</w:t>
      </w:r>
      <w:r w:rsidR="00ED1743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 руб.). </w:t>
      </w:r>
    </w:p>
    <w:p w:rsidR="00FC2770" w:rsidRPr="00FC2770" w:rsidRDefault="00FC2770" w:rsidP="00FC2770">
      <w:pPr>
        <w:tabs>
          <w:tab w:val="left" w:pos="495"/>
          <w:tab w:val="left" w:pos="720"/>
        </w:tabs>
        <w:jc w:val="both"/>
        <w:rPr>
          <w:i/>
          <w:sz w:val="26"/>
          <w:szCs w:val="26"/>
        </w:rPr>
      </w:pPr>
    </w:p>
    <w:p w:rsidR="00FC2770" w:rsidRPr="000122BA" w:rsidRDefault="007204DB" w:rsidP="00AE73A6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0800 «Культура, кинематография и средства</w:t>
      </w:r>
      <w:r w:rsidRPr="000122BA">
        <w:rPr>
          <w:i/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>массовой информации»</w:t>
      </w:r>
    </w:p>
    <w:p w:rsidR="007204DB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0801 «Культура» </w:t>
      </w:r>
      <w:r w:rsidR="00AE73A6" w:rsidRPr="000122BA">
        <w:rPr>
          <w:sz w:val="26"/>
          <w:szCs w:val="26"/>
        </w:rPr>
        <w:t>к</w:t>
      </w:r>
      <w:r w:rsidRPr="000122BA">
        <w:rPr>
          <w:sz w:val="26"/>
          <w:szCs w:val="26"/>
        </w:rPr>
        <w:t xml:space="preserve">ассовое исполнение составило </w:t>
      </w:r>
      <w:r w:rsidR="003C5202">
        <w:rPr>
          <w:sz w:val="26"/>
          <w:szCs w:val="26"/>
        </w:rPr>
        <w:t>4334,</w:t>
      </w:r>
      <w:r w:rsidR="001D3252">
        <w:rPr>
          <w:sz w:val="26"/>
          <w:szCs w:val="26"/>
        </w:rPr>
        <w:t>88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99,</w:t>
      </w:r>
      <w:r w:rsidR="00ED1743">
        <w:rPr>
          <w:sz w:val="26"/>
          <w:szCs w:val="26"/>
        </w:rPr>
        <w:t>8</w:t>
      </w:r>
      <w:r w:rsidRPr="000122BA">
        <w:rPr>
          <w:sz w:val="26"/>
          <w:szCs w:val="26"/>
        </w:rPr>
        <w:t> % от годовых бюджетных назначений (</w:t>
      </w:r>
      <w:r w:rsidR="003C5202">
        <w:rPr>
          <w:sz w:val="26"/>
          <w:szCs w:val="26"/>
        </w:rPr>
        <w:t>4342,</w:t>
      </w:r>
      <w:r w:rsidR="001D3252">
        <w:rPr>
          <w:sz w:val="26"/>
          <w:szCs w:val="26"/>
        </w:rPr>
        <w:t>59</w:t>
      </w:r>
      <w:bookmarkStart w:id="0" w:name="_GoBack"/>
      <w:bookmarkEnd w:id="0"/>
      <w:r w:rsidRPr="000122BA">
        <w:rPr>
          <w:sz w:val="26"/>
          <w:szCs w:val="26"/>
        </w:rPr>
        <w:t> тыс. руб.).</w:t>
      </w:r>
      <w:r w:rsidR="00AE73A6" w:rsidRPr="000122BA">
        <w:rPr>
          <w:sz w:val="26"/>
          <w:szCs w:val="26"/>
        </w:rPr>
        <w:t xml:space="preserve"> </w:t>
      </w:r>
    </w:p>
    <w:p w:rsidR="00354020" w:rsidRPr="000122BA" w:rsidRDefault="00354020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</w:p>
    <w:p w:rsidR="00F7224E" w:rsidRPr="00ED1743" w:rsidRDefault="00F7224E" w:rsidP="00F7224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b/>
          <w:kern w:val="1"/>
          <w:sz w:val="26"/>
          <w:szCs w:val="26"/>
        </w:rPr>
      </w:pPr>
      <w:r w:rsidRPr="00ED1743">
        <w:rPr>
          <w:rFonts w:eastAsia="Lucida Sans Unicode"/>
          <w:b/>
          <w:kern w:val="1"/>
          <w:sz w:val="26"/>
          <w:szCs w:val="26"/>
        </w:rPr>
        <w:t>В бюджете Васильевского сельского поселения первоначально утверждено: объем муниципального долга – 0.00 руб. исполнено в бюджете Васильевского сельского поселения за 20</w:t>
      </w:r>
      <w:r w:rsidR="00ED1743">
        <w:rPr>
          <w:rFonts w:eastAsia="Lucida Sans Unicode"/>
          <w:b/>
          <w:kern w:val="1"/>
          <w:sz w:val="26"/>
          <w:szCs w:val="26"/>
        </w:rPr>
        <w:t>2</w:t>
      </w:r>
      <w:r w:rsidR="00D70094">
        <w:rPr>
          <w:rFonts w:eastAsia="Lucida Sans Unicode"/>
          <w:b/>
          <w:kern w:val="1"/>
          <w:sz w:val="26"/>
          <w:szCs w:val="26"/>
        </w:rPr>
        <w:t>1</w:t>
      </w:r>
      <w:r w:rsidR="00CF1B31">
        <w:rPr>
          <w:rFonts w:eastAsia="Lucida Sans Unicode"/>
          <w:b/>
          <w:kern w:val="1"/>
          <w:sz w:val="26"/>
          <w:szCs w:val="26"/>
        </w:rPr>
        <w:t xml:space="preserve"> год,</w:t>
      </w:r>
      <w:r w:rsidRPr="00ED1743">
        <w:rPr>
          <w:rFonts w:eastAsia="Lucida Sans Unicode"/>
          <w:b/>
          <w:kern w:val="1"/>
          <w:sz w:val="26"/>
          <w:szCs w:val="26"/>
        </w:rPr>
        <w:t xml:space="preserve"> объем муниципального долга -0,00 руб.</w:t>
      </w:r>
    </w:p>
    <w:p w:rsidR="00E16D65" w:rsidRDefault="00E1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b/>
          <w:kern w:val="1"/>
          <w:sz w:val="26"/>
          <w:szCs w:val="26"/>
        </w:rPr>
      </w:pPr>
    </w:p>
    <w:p w:rsidR="00ED1743" w:rsidRPr="00ED1743" w:rsidRDefault="00ED1743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b/>
          <w:kern w:val="1"/>
          <w:sz w:val="26"/>
          <w:szCs w:val="26"/>
        </w:rPr>
      </w:pPr>
    </w:p>
    <w:p w:rsidR="009A04AC" w:rsidRPr="000122BA" w:rsidRDefault="00D7009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Начальник финансового отдела                                                    Н.Ф. Жеганина</w:t>
      </w:r>
    </w:p>
    <w:sectPr w:rsidR="009A04AC" w:rsidRPr="000122BA" w:rsidSect="005A7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C9" w:rsidRPr="000122BA" w:rsidRDefault="00862EC9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0">
    <w:p w:rsidR="00862EC9" w:rsidRPr="000122BA" w:rsidRDefault="00862EC9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8A" w:rsidRPr="000122BA" w:rsidRDefault="00425A8A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425A8A" w:rsidRPr="000122BA" w:rsidRDefault="00425A8A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8A" w:rsidRPr="000122BA" w:rsidRDefault="00425A8A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C9" w:rsidRPr="000122BA" w:rsidRDefault="00862EC9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0">
    <w:p w:rsidR="00862EC9" w:rsidRPr="000122BA" w:rsidRDefault="00862EC9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8A" w:rsidRPr="000122BA" w:rsidRDefault="00425A8A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425A8A" w:rsidRPr="000122BA" w:rsidRDefault="00425A8A">
    <w:pPr>
      <w:pStyle w:val="ad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8A" w:rsidRPr="000122BA" w:rsidRDefault="00425A8A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>
      <w:rPr>
        <w:rStyle w:val="aa"/>
        <w:noProof/>
        <w:sz w:val="22"/>
        <w:szCs w:val="22"/>
      </w:rPr>
      <w:t>7</w:t>
    </w:r>
    <w:r w:rsidRPr="000122BA">
      <w:rPr>
        <w:rStyle w:val="aa"/>
        <w:sz w:val="22"/>
        <w:szCs w:val="22"/>
      </w:rPr>
      <w:fldChar w:fldCharType="end"/>
    </w:r>
  </w:p>
  <w:p w:rsidR="00425A8A" w:rsidRPr="000122BA" w:rsidRDefault="00425A8A">
    <w:pPr>
      <w:pStyle w:val="ad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14"/>
  </w:num>
  <w:num w:numId="9">
    <w:abstractNumId w:val="17"/>
  </w:num>
  <w:num w:numId="10">
    <w:abstractNumId w:val="15"/>
  </w:num>
  <w:num w:numId="11">
    <w:abstractNumId w:val="20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D0"/>
    <w:rsid w:val="00003641"/>
    <w:rsid w:val="00007E22"/>
    <w:rsid w:val="00011BB5"/>
    <w:rsid w:val="000122BA"/>
    <w:rsid w:val="000137B0"/>
    <w:rsid w:val="00014BC0"/>
    <w:rsid w:val="0001560B"/>
    <w:rsid w:val="00015742"/>
    <w:rsid w:val="00024E7E"/>
    <w:rsid w:val="00030DB0"/>
    <w:rsid w:val="0003484C"/>
    <w:rsid w:val="0003556E"/>
    <w:rsid w:val="00045A81"/>
    <w:rsid w:val="00054239"/>
    <w:rsid w:val="00070751"/>
    <w:rsid w:val="00075130"/>
    <w:rsid w:val="00075878"/>
    <w:rsid w:val="000A4D7F"/>
    <w:rsid w:val="000B0316"/>
    <w:rsid w:val="000B1ECB"/>
    <w:rsid w:val="000B4306"/>
    <w:rsid w:val="000B49FD"/>
    <w:rsid w:val="000B6999"/>
    <w:rsid w:val="000B6A83"/>
    <w:rsid w:val="000B6C0F"/>
    <w:rsid w:val="000C0836"/>
    <w:rsid w:val="000C44BC"/>
    <w:rsid w:val="000C5085"/>
    <w:rsid w:val="000D1C36"/>
    <w:rsid w:val="000E53D8"/>
    <w:rsid w:val="000E60E1"/>
    <w:rsid w:val="000F2EF7"/>
    <w:rsid w:val="000F6542"/>
    <w:rsid w:val="00100B80"/>
    <w:rsid w:val="00112712"/>
    <w:rsid w:val="001210FE"/>
    <w:rsid w:val="0012514E"/>
    <w:rsid w:val="001304F7"/>
    <w:rsid w:val="0013132D"/>
    <w:rsid w:val="001321B5"/>
    <w:rsid w:val="001326BC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2A1A"/>
    <w:rsid w:val="00173A13"/>
    <w:rsid w:val="00177A34"/>
    <w:rsid w:val="00180AAD"/>
    <w:rsid w:val="00182E47"/>
    <w:rsid w:val="00184942"/>
    <w:rsid w:val="00190F8D"/>
    <w:rsid w:val="00191F5B"/>
    <w:rsid w:val="001926EC"/>
    <w:rsid w:val="001A20CD"/>
    <w:rsid w:val="001A71D6"/>
    <w:rsid w:val="001B75DF"/>
    <w:rsid w:val="001C1A87"/>
    <w:rsid w:val="001C1EDC"/>
    <w:rsid w:val="001C2EF2"/>
    <w:rsid w:val="001D3252"/>
    <w:rsid w:val="001D3D06"/>
    <w:rsid w:val="001D5A5A"/>
    <w:rsid w:val="001D6470"/>
    <w:rsid w:val="001D7742"/>
    <w:rsid w:val="001D7AFC"/>
    <w:rsid w:val="001E2E5F"/>
    <w:rsid w:val="001E3743"/>
    <w:rsid w:val="001E7608"/>
    <w:rsid w:val="001E7FCF"/>
    <w:rsid w:val="001F0925"/>
    <w:rsid w:val="001F170B"/>
    <w:rsid w:val="001F21EB"/>
    <w:rsid w:val="001F247D"/>
    <w:rsid w:val="001F44FD"/>
    <w:rsid w:val="00200C0C"/>
    <w:rsid w:val="00201B32"/>
    <w:rsid w:val="00202F63"/>
    <w:rsid w:val="0020371C"/>
    <w:rsid w:val="00203E0F"/>
    <w:rsid w:val="00212DAD"/>
    <w:rsid w:val="00215E93"/>
    <w:rsid w:val="00217C5A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626FE"/>
    <w:rsid w:val="00263A44"/>
    <w:rsid w:val="002703AA"/>
    <w:rsid w:val="002804E0"/>
    <w:rsid w:val="0028590C"/>
    <w:rsid w:val="00285E24"/>
    <w:rsid w:val="00285F39"/>
    <w:rsid w:val="00294013"/>
    <w:rsid w:val="00294A48"/>
    <w:rsid w:val="00296238"/>
    <w:rsid w:val="002C23C3"/>
    <w:rsid w:val="002C5F09"/>
    <w:rsid w:val="002C6D6F"/>
    <w:rsid w:val="002D1635"/>
    <w:rsid w:val="002D32BF"/>
    <w:rsid w:val="002D4E33"/>
    <w:rsid w:val="002E183E"/>
    <w:rsid w:val="002E5F85"/>
    <w:rsid w:val="002E65C1"/>
    <w:rsid w:val="002F2045"/>
    <w:rsid w:val="002F2818"/>
    <w:rsid w:val="0030067A"/>
    <w:rsid w:val="00301733"/>
    <w:rsid w:val="003019A0"/>
    <w:rsid w:val="00303119"/>
    <w:rsid w:val="00306533"/>
    <w:rsid w:val="003103AA"/>
    <w:rsid w:val="00310AE4"/>
    <w:rsid w:val="003147A4"/>
    <w:rsid w:val="003205FC"/>
    <w:rsid w:val="00322A3F"/>
    <w:rsid w:val="003232E4"/>
    <w:rsid w:val="003256C9"/>
    <w:rsid w:val="00330295"/>
    <w:rsid w:val="00332069"/>
    <w:rsid w:val="003333BE"/>
    <w:rsid w:val="003346F1"/>
    <w:rsid w:val="00340E5D"/>
    <w:rsid w:val="00341FE4"/>
    <w:rsid w:val="003456C6"/>
    <w:rsid w:val="00350E31"/>
    <w:rsid w:val="003530D7"/>
    <w:rsid w:val="0035330D"/>
    <w:rsid w:val="00353D62"/>
    <w:rsid w:val="00354020"/>
    <w:rsid w:val="00361F7B"/>
    <w:rsid w:val="00363AB7"/>
    <w:rsid w:val="00364B9D"/>
    <w:rsid w:val="00365F7F"/>
    <w:rsid w:val="00366AE3"/>
    <w:rsid w:val="00376C47"/>
    <w:rsid w:val="00380EA1"/>
    <w:rsid w:val="00381495"/>
    <w:rsid w:val="003816F3"/>
    <w:rsid w:val="00381E8E"/>
    <w:rsid w:val="00384396"/>
    <w:rsid w:val="003905A4"/>
    <w:rsid w:val="00391C9A"/>
    <w:rsid w:val="00392EF0"/>
    <w:rsid w:val="00393338"/>
    <w:rsid w:val="003934FE"/>
    <w:rsid w:val="0039525F"/>
    <w:rsid w:val="0039623B"/>
    <w:rsid w:val="003976B0"/>
    <w:rsid w:val="003A5EAB"/>
    <w:rsid w:val="003A5EB7"/>
    <w:rsid w:val="003B0204"/>
    <w:rsid w:val="003B1D98"/>
    <w:rsid w:val="003B7C3C"/>
    <w:rsid w:val="003C38DC"/>
    <w:rsid w:val="003C5202"/>
    <w:rsid w:val="003D29B4"/>
    <w:rsid w:val="003D2C9E"/>
    <w:rsid w:val="003D41F5"/>
    <w:rsid w:val="003D491F"/>
    <w:rsid w:val="003D4B3F"/>
    <w:rsid w:val="003D57EA"/>
    <w:rsid w:val="003D5A66"/>
    <w:rsid w:val="003E58BE"/>
    <w:rsid w:val="003E5B07"/>
    <w:rsid w:val="003F0406"/>
    <w:rsid w:val="003F1512"/>
    <w:rsid w:val="003F6ACC"/>
    <w:rsid w:val="00401C4B"/>
    <w:rsid w:val="0040422A"/>
    <w:rsid w:val="0040468C"/>
    <w:rsid w:val="00413F74"/>
    <w:rsid w:val="004165DD"/>
    <w:rsid w:val="004206E9"/>
    <w:rsid w:val="00421C3D"/>
    <w:rsid w:val="0042352E"/>
    <w:rsid w:val="00425A8A"/>
    <w:rsid w:val="00427BE6"/>
    <w:rsid w:val="0043111C"/>
    <w:rsid w:val="00435364"/>
    <w:rsid w:val="004357D0"/>
    <w:rsid w:val="00445B88"/>
    <w:rsid w:val="0044732C"/>
    <w:rsid w:val="00452EE1"/>
    <w:rsid w:val="00453FFA"/>
    <w:rsid w:val="00455CDF"/>
    <w:rsid w:val="00456488"/>
    <w:rsid w:val="004578AA"/>
    <w:rsid w:val="00460C83"/>
    <w:rsid w:val="004630C1"/>
    <w:rsid w:val="00467DAE"/>
    <w:rsid w:val="00474663"/>
    <w:rsid w:val="004768B3"/>
    <w:rsid w:val="00483071"/>
    <w:rsid w:val="0048702F"/>
    <w:rsid w:val="00487907"/>
    <w:rsid w:val="004912F4"/>
    <w:rsid w:val="0049444A"/>
    <w:rsid w:val="0049680E"/>
    <w:rsid w:val="004A3EDA"/>
    <w:rsid w:val="004B3970"/>
    <w:rsid w:val="004B3C81"/>
    <w:rsid w:val="004B42D0"/>
    <w:rsid w:val="004B4409"/>
    <w:rsid w:val="004C1763"/>
    <w:rsid w:val="004C1AD9"/>
    <w:rsid w:val="004D2879"/>
    <w:rsid w:val="004D2FBC"/>
    <w:rsid w:val="004D35C3"/>
    <w:rsid w:val="004D4F47"/>
    <w:rsid w:val="004D6D70"/>
    <w:rsid w:val="004E11D2"/>
    <w:rsid w:val="004E1B85"/>
    <w:rsid w:val="004E2E46"/>
    <w:rsid w:val="004E3DC9"/>
    <w:rsid w:val="004E4507"/>
    <w:rsid w:val="004E5731"/>
    <w:rsid w:val="004F75B6"/>
    <w:rsid w:val="005007A0"/>
    <w:rsid w:val="005160F5"/>
    <w:rsid w:val="00527C9F"/>
    <w:rsid w:val="00541090"/>
    <w:rsid w:val="00545015"/>
    <w:rsid w:val="005501A5"/>
    <w:rsid w:val="00551600"/>
    <w:rsid w:val="00553B84"/>
    <w:rsid w:val="00553CB6"/>
    <w:rsid w:val="00554427"/>
    <w:rsid w:val="005547FF"/>
    <w:rsid w:val="00557533"/>
    <w:rsid w:val="00557A7A"/>
    <w:rsid w:val="00563378"/>
    <w:rsid w:val="00565512"/>
    <w:rsid w:val="005711C7"/>
    <w:rsid w:val="0057249A"/>
    <w:rsid w:val="005741A7"/>
    <w:rsid w:val="00574E00"/>
    <w:rsid w:val="00577065"/>
    <w:rsid w:val="00580C12"/>
    <w:rsid w:val="005824C4"/>
    <w:rsid w:val="005826AA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A7DFF"/>
    <w:rsid w:val="005B1277"/>
    <w:rsid w:val="005B4DC0"/>
    <w:rsid w:val="005C2F34"/>
    <w:rsid w:val="005C5E37"/>
    <w:rsid w:val="005C6311"/>
    <w:rsid w:val="005D5760"/>
    <w:rsid w:val="005D61D4"/>
    <w:rsid w:val="005D6605"/>
    <w:rsid w:val="005E1CBB"/>
    <w:rsid w:val="005E2AA3"/>
    <w:rsid w:val="005E3BCB"/>
    <w:rsid w:val="005F2B3F"/>
    <w:rsid w:val="0060159C"/>
    <w:rsid w:val="00601910"/>
    <w:rsid w:val="00602919"/>
    <w:rsid w:val="00603584"/>
    <w:rsid w:val="00605AA0"/>
    <w:rsid w:val="00607862"/>
    <w:rsid w:val="0061250A"/>
    <w:rsid w:val="006261F1"/>
    <w:rsid w:val="0063073A"/>
    <w:rsid w:val="006405D2"/>
    <w:rsid w:val="00642DB0"/>
    <w:rsid w:val="006434F6"/>
    <w:rsid w:val="00645091"/>
    <w:rsid w:val="006565CA"/>
    <w:rsid w:val="00656AF8"/>
    <w:rsid w:val="006624A7"/>
    <w:rsid w:val="00666E5D"/>
    <w:rsid w:val="0066782E"/>
    <w:rsid w:val="00674263"/>
    <w:rsid w:val="00675533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530C"/>
    <w:rsid w:val="006D7528"/>
    <w:rsid w:val="006E2716"/>
    <w:rsid w:val="006E339E"/>
    <w:rsid w:val="006E4F8F"/>
    <w:rsid w:val="006E6DB5"/>
    <w:rsid w:val="006F07AA"/>
    <w:rsid w:val="006F2B71"/>
    <w:rsid w:val="006F34C4"/>
    <w:rsid w:val="00700CAB"/>
    <w:rsid w:val="00703A37"/>
    <w:rsid w:val="00707DF4"/>
    <w:rsid w:val="007105DF"/>
    <w:rsid w:val="00711C76"/>
    <w:rsid w:val="0071354F"/>
    <w:rsid w:val="0071523B"/>
    <w:rsid w:val="0071585F"/>
    <w:rsid w:val="0071758D"/>
    <w:rsid w:val="00717A95"/>
    <w:rsid w:val="007204DB"/>
    <w:rsid w:val="007249D5"/>
    <w:rsid w:val="0073701F"/>
    <w:rsid w:val="007416B7"/>
    <w:rsid w:val="00742C33"/>
    <w:rsid w:val="007445F0"/>
    <w:rsid w:val="00746D65"/>
    <w:rsid w:val="0074765F"/>
    <w:rsid w:val="00747671"/>
    <w:rsid w:val="00753480"/>
    <w:rsid w:val="007560ED"/>
    <w:rsid w:val="00756B92"/>
    <w:rsid w:val="00761EFF"/>
    <w:rsid w:val="00763CF6"/>
    <w:rsid w:val="0077107F"/>
    <w:rsid w:val="007716F6"/>
    <w:rsid w:val="00782BAC"/>
    <w:rsid w:val="0078462F"/>
    <w:rsid w:val="00785BBC"/>
    <w:rsid w:val="00786FC0"/>
    <w:rsid w:val="00791187"/>
    <w:rsid w:val="00795EAD"/>
    <w:rsid w:val="007A1FDF"/>
    <w:rsid w:val="007A4F0D"/>
    <w:rsid w:val="007B0DE6"/>
    <w:rsid w:val="007B1229"/>
    <w:rsid w:val="007B170C"/>
    <w:rsid w:val="007B5AF5"/>
    <w:rsid w:val="007C07B4"/>
    <w:rsid w:val="007C212A"/>
    <w:rsid w:val="007C5883"/>
    <w:rsid w:val="007C5AE9"/>
    <w:rsid w:val="007C7962"/>
    <w:rsid w:val="007D0E62"/>
    <w:rsid w:val="007D3003"/>
    <w:rsid w:val="007D442C"/>
    <w:rsid w:val="007D7330"/>
    <w:rsid w:val="007F1C51"/>
    <w:rsid w:val="007F5BB3"/>
    <w:rsid w:val="00802E12"/>
    <w:rsid w:val="00805EFF"/>
    <w:rsid w:val="00806D5A"/>
    <w:rsid w:val="00826813"/>
    <w:rsid w:val="00826B92"/>
    <w:rsid w:val="0083080D"/>
    <w:rsid w:val="00834367"/>
    <w:rsid w:val="0084158D"/>
    <w:rsid w:val="00862EC9"/>
    <w:rsid w:val="00864C29"/>
    <w:rsid w:val="0086745B"/>
    <w:rsid w:val="00885193"/>
    <w:rsid w:val="008946A7"/>
    <w:rsid w:val="008960C5"/>
    <w:rsid w:val="00896A92"/>
    <w:rsid w:val="008A0D4D"/>
    <w:rsid w:val="008A183A"/>
    <w:rsid w:val="008A40D5"/>
    <w:rsid w:val="008A594D"/>
    <w:rsid w:val="008A7D5F"/>
    <w:rsid w:val="008B0388"/>
    <w:rsid w:val="008B07DD"/>
    <w:rsid w:val="008B0CA2"/>
    <w:rsid w:val="008B3DFC"/>
    <w:rsid w:val="008C2F1A"/>
    <w:rsid w:val="008C3432"/>
    <w:rsid w:val="008D093C"/>
    <w:rsid w:val="008D1035"/>
    <w:rsid w:val="008D3944"/>
    <w:rsid w:val="008D5E92"/>
    <w:rsid w:val="008E301A"/>
    <w:rsid w:val="008E43E7"/>
    <w:rsid w:val="008E59F5"/>
    <w:rsid w:val="008F1063"/>
    <w:rsid w:val="008F2DCA"/>
    <w:rsid w:val="008F5C3C"/>
    <w:rsid w:val="00902C67"/>
    <w:rsid w:val="0090793D"/>
    <w:rsid w:val="00907BBC"/>
    <w:rsid w:val="009116CB"/>
    <w:rsid w:val="009128EA"/>
    <w:rsid w:val="0091791C"/>
    <w:rsid w:val="0092070A"/>
    <w:rsid w:val="0092380B"/>
    <w:rsid w:val="00923FF6"/>
    <w:rsid w:val="00924532"/>
    <w:rsid w:val="009346F9"/>
    <w:rsid w:val="00934DF5"/>
    <w:rsid w:val="0094071B"/>
    <w:rsid w:val="009418C7"/>
    <w:rsid w:val="009422F5"/>
    <w:rsid w:val="009532DF"/>
    <w:rsid w:val="009706CF"/>
    <w:rsid w:val="00971C45"/>
    <w:rsid w:val="00973DF9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3593"/>
    <w:rsid w:val="009C4265"/>
    <w:rsid w:val="009C7928"/>
    <w:rsid w:val="009D0E63"/>
    <w:rsid w:val="009D510B"/>
    <w:rsid w:val="009E0B46"/>
    <w:rsid w:val="009E4437"/>
    <w:rsid w:val="009F06BA"/>
    <w:rsid w:val="00A01549"/>
    <w:rsid w:val="00A05DCB"/>
    <w:rsid w:val="00A064C6"/>
    <w:rsid w:val="00A128D7"/>
    <w:rsid w:val="00A16ABB"/>
    <w:rsid w:val="00A2049F"/>
    <w:rsid w:val="00A24214"/>
    <w:rsid w:val="00A26482"/>
    <w:rsid w:val="00A26899"/>
    <w:rsid w:val="00A27BE7"/>
    <w:rsid w:val="00A308A6"/>
    <w:rsid w:val="00A31126"/>
    <w:rsid w:val="00A311AD"/>
    <w:rsid w:val="00A34D30"/>
    <w:rsid w:val="00A37126"/>
    <w:rsid w:val="00A374EB"/>
    <w:rsid w:val="00A401BD"/>
    <w:rsid w:val="00A4094B"/>
    <w:rsid w:val="00A41FFA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5E5"/>
    <w:rsid w:val="00A63674"/>
    <w:rsid w:val="00A6498A"/>
    <w:rsid w:val="00A6692B"/>
    <w:rsid w:val="00A7262F"/>
    <w:rsid w:val="00A75145"/>
    <w:rsid w:val="00A80530"/>
    <w:rsid w:val="00A86B05"/>
    <w:rsid w:val="00A91940"/>
    <w:rsid w:val="00A93E9F"/>
    <w:rsid w:val="00AA0E84"/>
    <w:rsid w:val="00AA1715"/>
    <w:rsid w:val="00AB1968"/>
    <w:rsid w:val="00AB29C1"/>
    <w:rsid w:val="00AB3C7A"/>
    <w:rsid w:val="00AB60E1"/>
    <w:rsid w:val="00AC3673"/>
    <w:rsid w:val="00AC3F6E"/>
    <w:rsid w:val="00AD59A4"/>
    <w:rsid w:val="00AD6DA1"/>
    <w:rsid w:val="00AE5EC5"/>
    <w:rsid w:val="00AE673A"/>
    <w:rsid w:val="00AE68E3"/>
    <w:rsid w:val="00AE696F"/>
    <w:rsid w:val="00AE73A6"/>
    <w:rsid w:val="00AF0E6D"/>
    <w:rsid w:val="00AF2C16"/>
    <w:rsid w:val="00AF5C8C"/>
    <w:rsid w:val="00B010D2"/>
    <w:rsid w:val="00B027B8"/>
    <w:rsid w:val="00B06CF3"/>
    <w:rsid w:val="00B07569"/>
    <w:rsid w:val="00B13463"/>
    <w:rsid w:val="00B13A11"/>
    <w:rsid w:val="00B17EEB"/>
    <w:rsid w:val="00B231FE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5B9D"/>
    <w:rsid w:val="00B70BB5"/>
    <w:rsid w:val="00B71A15"/>
    <w:rsid w:val="00B71E3F"/>
    <w:rsid w:val="00B753F9"/>
    <w:rsid w:val="00B807F6"/>
    <w:rsid w:val="00B8671B"/>
    <w:rsid w:val="00B93520"/>
    <w:rsid w:val="00B966A7"/>
    <w:rsid w:val="00BA1319"/>
    <w:rsid w:val="00BA4FC1"/>
    <w:rsid w:val="00BA53BE"/>
    <w:rsid w:val="00BB0349"/>
    <w:rsid w:val="00BB13B0"/>
    <w:rsid w:val="00BB2639"/>
    <w:rsid w:val="00BB2975"/>
    <w:rsid w:val="00BB2A6F"/>
    <w:rsid w:val="00BB2B20"/>
    <w:rsid w:val="00BB7903"/>
    <w:rsid w:val="00BC0AB0"/>
    <w:rsid w:val="00BC11FF"/>
    <w:rsid w:val="00BC7C59"/>
    <w:rsid w:val="00BD3DFC"/>
    <w:rsid w:val="00BD53ED"/>
    <w:rsid w:val="00BE1630"/>
    <w:rsid w:val="00BE2577"/>
    <w:rsid w:val="00BE26DE"/>
    <w:rsid w:val="00BE57CE"/>
    <w:rsid w:val="00BE5959"/>
    <w:rsid w:val="00BE63E2"/>
    <w:rsid w:val="00C0040F"/>
    <w:rsid w:val="00C017B0"/>
    <w:rsid w:val="00C02294"/>
    <w:rsid w:val="00C02E36"/>
    <w:rsid w:val="00C02F00"/>
    <w:rsid w:val="00C1420D"/>
    <w:rsid w:val="00C20787"/>
    <w:rsid w:val="00C21497"/>
    <w:rsid w:val="00C23868"/>
    <w:rsid w:val="00C27D5B"/>
    <w:rsid w:val="00C34AB0"/>
    <w:rsid w:val="00C374AC"/>
    <w:rsid w:val="00C40BC8"/>
    <w:rsid w:val="00C40D50"/>
    <w:rsid w:val="00C43004"/>
    <w:rsid w:val="00C43B01"/>
    <w:rsid w:val="00C6049E"/>
    <w:rsid w:val="00C62E94"/>
    <w:rsid w:val="00C66E85"/>
    <w:rsid w:val="00C7015B"/>
    <w:rsid w:val="00C760C9"/>
    <w:rsid w:val="00C8220E"/>
    <w:rsid w:val="00C82607"/>
    <w:rsid w:val="00C86DD0"/>
    <w:rsid w:val="00C95634"/>
    <w:rsid w:val="00CA1633"/>
    <w:rsid w:val="00CA3D0B"/>
    <w:rsid w:val="00CA5D90"/>
    <w:rsid w:val="00CA5EA8"/>
    <w:rsid w:val="00CA7218"/>
    <w:rsid w:val="00CB0D1D"/>
    <w:rsid w:val="00CB4AF5"/>
    <w:rsid w:val="00CC7B5D"/>
    <w:rsid w:val="00CC7B60"/>
    <w:rsid w:val="00CD02ED"/>
    <w:rsid w:val="00CD0DB8"/>
    <w:rsid w:val="00CD1B9A"/>
    <w:rsid w:val="00CD28F1"/>
    <w:rsid w:val="00CD3EB3"/>
    <w:rsid w:val="00CD556E"/>
    <w:rsid w:val="00CD6AFF"/>
    <w:rsid w:val="00CD6FCB"/>
    <w:rsid w:val="00CE01D8"/>
    <w:rsid w:val="00CE5375"/>
    <w:rsid w:val="00CE5789"/>
    <w:rsid w:val="00CF1B31"/>
    <w:rsid w:val="00CF5820"/>
    <w:rsid w:val="00CF5F93"/>
    <w:rsid w:val="00D02604"/>
    <w:rsid w:val="00D06FFB"/>
    <w:rsid w:val="00D10166"/>
    <w:rsid w:val="00D1040E"/>
    <w:rsid w:val="00D11486"/>
    <w:rsid w:val="00D123A9"/>
    <w:rsid w:val="00D13598"/>
    <w:rsid w:val="00D159C5"/>
    <w:rsid w:val="00D17C94"/>
    <w:rsid w:val="00D203F3"/>
    <w:rsid w:val="00D21D09"/>
    <w:rsid w:val="00D24B8C"/>
    <w:rsid w:val="00D266E4"/>
    <w:rsid w:val="00D31A11"/>
    <w:rsid w:val="00D32C01"/>
    <w:rsid w:val="00D34240"/>
    <w:rsid w:val="00D373B5"/>
    <w:rsid w:val="00D42583"/>
    <w:rsid w:val="00D44710"/>
    <w:rsid w:val="00D45A5C"/>
    <w:rsid w:val="00D5023F"/>
    <w:rsid w:val="00D56EFC"/>
    <w:rsid w:val="00D5744B"/>
    <w:rsid w:val="00D5755C"/>
    <w:rsid w:val="00D57732"/>
    <w:rsid w:val="00D70094"/>
    <w:rsid w:val="00D74FC9"/>
    <w:rsid w:val="00D75A2C"/>
    <w:rsid w:val="00D766F6"/>
    <w:rsid w:val="00D76990"/>
    <w:rsid w:val="00D77A55"/>
    <w:rsid w:val="00D80921"/>
    <w:rsid w:val="00D81557"/>
    <w:rsid w:val="00D828D2"/>
    <w:rsid w:val="00D940E1"/>
    <w:rsid w:val="00D9558B"/>
    <w:rsid w:val="00D973B4"/>
    <w:rsid w:val="00DA25C0"/>
    <w:rsid w:val="00DB28CD"/>
    <w:rsid w:val="00DC0C75"/>
    <w:rsid w:val="00DC3EA5"/>
    <w:rsid w:val="00DC56F8"/>
    <w:rsid w:val="00DD146C"/>
    <w:rsid w:val="00DD5590"/>
    <w:rsid w:val="00DE1E79"/>
    <w:rsid w:val="00DE21F7"/>
    <w:rsid w:val="00DF2582"/>
    <w:rsid w:val="00DF2866"/>
    <w:rsid w:val="00DF2D10"/>
    <w:rsid w:val="00DF3585"/>
    <w:rsid w:val="00DF7566"/>
    <w:rsid w:val="00DF7693"/>
    <w:rsid w:val="00DF7942"/>
    <w:rsid w:val="00E045A8"/>
    <w:rsid w:val="00E05552"/>
    <w:rsid w:val="00E068E7"/>
    <w:rsid w:val="00E14362"/>
    <w:rsid w:val="00E16D65"/>
    <w:rsid w:val="00E205F7"/>
    <w:rsid w:val="00E21C29"/>
    <w:rsid w:val="00E23D5F"/>
    <w:rsid w:val="00E276FB"/>
    <w:rsid w:val="00E3343C"/>
    <w:rsid w:val="00E40228"/>
    <w:rsid w:val="00E4122E"/>
    <w:rsid w:val="00E43797"/>
    <w:rsid w:val="00E501B7"/>
    <w:rsid w:val="00E505DB"/>
    <w:rsid w:val="00E557DB"/>
    <w:rsid w:val="00E62635"/>
    <w:rsid w:val="00E6283D"/>
    <w:rsid w:val="00E642F9"/>
    <w:rsid w:val="00E66C99"/>
    <w:rsid w:val="00E762F3"/>
    <w:rsid w:val="00E81E28"/>
    <w:rsid w:val="00E837AE"/>
    <w:rsid w:val="00E863DD"/>
    <w:rsid w:val="00E879F1"/>
    <w:rsid w:val="00E95AF5"/>
    <w:rsid w:val="00EA22DF"/>
    <w:rsid w:val="00EA4B70"/>
    <w:rsid w:val="00EA552C"/>
    <w:rsid w:val="00EA6198"/>
    <w:rsid w:val="00EA7BF2"/>
    <w:rsid w:val="00EB14BD"/>
    <w:rsid w:val="00EB4969"/>
    <w:rsid w:val="00EB668B"/>
    <w:rsid w:val="00EB767F"/>
    <w:rsid w:val="00ED1743"/>
    <w:rsid w:val="00ED2469"/>
    <w:rsid w:val="00ED6F32"/>
    <w:rsid w:val="00ED7646"/>
    <w:rsid w:val="00EE09EF"/>
    <w:rsid w:val="00EE480D"/>
    <w:rsid w:val="00EE7925"/>
    <w:rsid w:val="00EF39A0"/>
    <w:rsid w:val="00EF68FF"/>
    <w:rsid w:val="00F01B4C"/>
    <w:rsid w:val="00F04ED7"/>
    <w:rsid w:val="00F0747E"/>
    <w:rsid w:val="00F0748A"/>
    <w:rsid w:val="00F31242"/>
    <w:rsid w:val="00F32611"/>
    <w:rsid w:val="00F3385B"/>
    <w:rsid w:val="00F35B02"/>
    <w:rsid w:val="00F439B1"/>
    <w:rsid w:val="00F55620"/>
    <w:rsid w:val="00F62302"/>
    <w:rsid w:val="00F625D2"/>
    <w:rsid w:val="00F64DE0"/>
    <w:rsid w:val="00F65EF2"/>
    <w:rsid w:val="00F66BBB"/>
    <w:rsid w:val="00F66F39"/>
    <w:rsid w:val="00F7224E"/>
    <w:rsid w:val="00F73232"/>
    <w:rsid w:val="00F86334"/>
    <w:rsid w:val="00F936BB"/>
    <w:rsid w:val="00F96D51"/>
    <w:rsid w:val="00FA1D35"/>
    <w:rsid w:val="00FB02DB"/>
    <w:rsid w:val="00FB2307"/>
    <w:rsid w:val="00FB7D17"/>
    <w:rsid w:val="00FC07BE"/>
    <w:rsid w:val="00FC2770"/>
    <w:rsid w:val="00FC6763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6254E-884D-4CBC-ABC9-240BAFF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  <w:style w:type="paragraph" w:styleId="20">
    <w:name w:val="Body Text Indent 2"/>
    <w:basedOn w:val="a"/>
    <w:link w:val="21"/>
    <w:semiHidden/>
    <w:unhideWhenUsed/>
    <w:rsid w:val="006E271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6E2716"/>
    <w:rPr>
      <w:sz w:val="28"/>
    </w:rPr>
  </w:style>
  <w:style w:type="paragraph" w:styleId="af2">
    <w:name w:val="No Spacing"/>
    <w:uiPriority w:val="1"/>
    <w:qFormat/>
    <w:rsid w:val="006E2716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E27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4BE3-7E4F-4605-8FE7-27C170C3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Пользователь</cp:lastModifiedBy>
  <cp:revision>16</cp:revision>
  <cp:lastPrinted>2022-03-22T13:04:00Z</cp:lastPrinted>
  <dcterms:created xsi:type="dcterms:W3CDTF">2022-02-02T08:50:00Z</dcterms:created>
  <dcterms:modified xsi:type="dcterms:W3CDTF">2022-03-25T10:14:00Z</dcterms:modified>
</cp:coreProperties>
</file>