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 w:rsidR="00250A68">
        <w:rPr>
          <w:szCs w:val="28"/>
        </w:rPr>
        <w:t xml:space="preserve"> 30 » сентября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 w:rsidR="00250A68">
        <w:rPr>
          <w:szCs w:val="28"/>
        </w:rPr>
        <w:t xml:space="preserve">        </w:t>
      </w:r>
      <w:r w:rsidRPr="007630D9">
        <w:rPr>
          <w:szCs w:val="28"/>
        </w:rPr>
        <w:t xml:space="preserve">№ </w:t>
      </w:r>
      <w:r w:rsidR="00FF158F">
        <w:rPr>
          <w:szCs w:val="28"/>
        </w:rPr>
        <w:t>7</w:t>
      </w: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CE0AC0" w:rsidRPr="00CE0AC0" w:rsidRDefault="00CE0AC0" w:rsidP="00CE0AC0">
      <w:pPr>
        <w:jc w:val="center"/>
        <w:rPr>
          <w:b/>
          <w:szCs w:val="28"/>
        </w:rPr>
      </w:pPr>
      <w:r w:rsidRPr="00CE0AC0">
        <w:rPr>
          <w:b/>
          <w:szCs w:val="28"/>
        </w:rPr>
        <w:t>О внесении изменений в</w:t>
      </w:r>
      <w:r>
        <w:rPr>
          <w:szCs w:val="28"/>
        </w:rPr>
        <w:t xml:space="preserve"> </w:t>
      </w:r>
      <w:r w:rsidRPr="00CE0AC0">
        <w:rPr>
          <w:b/>
          <w:szCs w:val="28"/>
        </w:rPr>
        <w:t>Положение</w:t>
      </w:r>
    </w:p>
    <w:p w:rsidR="00CE0AC0" w:rsidRPr="00CE0AC0" w:rsidRDefault="00CE0AC0" w:rsidP="00CE0AC0">
      <w:pPr>
        <w:jc w:val="center"/>
        <w:rPr>
          <w:b/>
          <w:szCs w:val="28"/>
        </w:rPr>
      </w:pPr>
      <w:r w:rsidRPr="00CE0AC0">
        <w:rPr>
          <w:b/>
          <w:szCs w:val="28"/>
        </w:rPr>
        <w:t xml:space="preserve">О системе </w:t>
      </w:r>
      <w:proofErr w:type="gramStart"/>
      <w:r w:rsidRPr="00CE0AC0">
        <w:rPr>
          <w:b/>
          <w:szCs w:val="28"/>
        </w:rPr>
        <w:t>оплаты труда работников Муниципального казенного учреждения культуры Васильевского сельского поселения</w:t>
      </w:r>
      <w:proofErr w:type="gramEnd"/>
      <w:r w:rsidRPr="00CE0AC0">
        <w:rPr>
          <w:b/>
          <w:szCs w:val="28"/>
        </w:rPr>
        <w:t xml:space="preserve"> </w:t>
      </w:r>
    </w:p>
    <w:p w:rsidR="00CE0005" w:rsidRPr="00020455" w:rsidRDefault="00CE0005" w:rsidP="00020455">
      <w:pPr>
        <w:jc w:val="center"/>
        <w:rPr>
          <w:b/>
          <w:szCs w:val="28"/>
        </w:rPr>
      </w:pPr>
    </w:p>
    <w:p w:rsidR="0004754F" w:rsidRDefault="0004754F" w:rsidP="0004754F">
      <w:pPr>
        <w:pStyle w:val="a3"/>
        <w:ind w:firstLine="709"/>
        <w:rPr>
          <w:sz w:val="28"/>
          <w:szCs w:val="28"/>
        </w:rPr>
      </w:pPr>
    </w:p>
    <w:p w:rsidR="0004754F" w:rsidRDefault="0004754F" w:rsidP="0004754F">
      <w:pPr>
        <w:pStyle w:val="a3"/>
        <w:ind w:firstLine="709"/>
        <w:rPr>
          <w:b/>
          <w:sz w:val="28"/>
          <w:szCs w:val="28"/>
        </w:rPr>
      </w:pPr>
      <w:r w:rsidRPr="003D22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</w:t>
      </w:r>
      <w:r w:rsidRPr="003D227C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Ивановской области</w:t>
      </w:r>
      <w:r w:rsidRPr="003D227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3D227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227C">
        <w:rPr>
          <w:sz w:val="28"/>
          <w:szCs w:val="28"/>
        </w:rPr>
        <w:t>.20</w:t>
      </w:r>
      <w:r>
        <w:rPr>
          <w:sz w:val="28"/>
          <w:szCs w:val="28"/>
        </w:rPr>
        <w:t>08 года</w:t>
      </w:r>
      <w:r w:rsidRPr="003D227C">
        <w:rPr>
          <w:sz w:val="28"/>
          <w:szCs w:val="28"/>
        </w:rPr>
        <w:t xml:space="preserve"> № </w:t>
      </w:r>
      <w:r>
        <w:rPr>
          <w:sz w:val="28"/>
          <w:szCs w:val="28"/>
        </w:rPr>
        <w:t>367-п «О системе оплаты труда работников государственных учреждений Ивановской области, подведомственных Департаменту культуры и туризма Ивановской области»</w:t>
      </w:r>
      <w:r w:rsidRPr="003D227C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изменения в Положение «О системе </w:t>
      </w:r>
      <w:proofErr w:type="gramStart"/>
      <w:r>
        <w:rPr>
          <w:sz w:val="28"/>
          <w:szCs w:val="28"/>
        </w:rPr>
        <w:t>оплаты труда работников Муниципального казенного учреждения культуры Васильевского сельского</w:t>
      </w:r>
      <w:proofErr w:type="gramEnd"/>
      <w:r>
        <w:rPr>
          <w:sz w:val="28"/>
          <w:szCs w:val="28"/>
        </w:rPr>
        <w:t xml:space="preserve"> поселения» </w:t>
      </w:r>
      <w:r w:rsidRPr="008636B2">
        <w:rPr>
          <w:sz w:val="28"/>
          <w:szCs w:val="28"/>
        </w:rPr>
        <w:t>Совет Васильевского сельского поселения</w:t>
      </w:r>
      <w:r w:rsidRPr="000D23E8">
        <w:rPr>
          <w:b/>
          <w:sz w:val="28"/>
          <w:szCs w:val="28"/>
        </w:rPr>
        <w:t xml:space="preserve"> </w:t>
      </w:r>
    </w:p>
    <w:p w:rsidR="0004754F" w:rsidRDefault="0004754F" w:rsidP="00CE0AC0">
      <w:pPr>
        <w:pStyle w:val="a3"/>
        <w:jc w:val="center"/>
        <w:rPr>
          <w:b/>
          <w:sz w:val="28"/>
          <w:szCs w:val="28"/>
        </w:rPr>
      </w:pPr>
    </w:p>
    <w:p w:rsidR="00CE0AC0" w:rsidRDefault="00CE0AC0" w:rsidP="00CE0AC0">
      <w:pPr>
        <w:pStyle w:val="a3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CE0AC0" w:rsidRPr="00CE0AC0" w:rsidRDefault="00CE0AC0" w:rsidP="00CE0AC0">
      <w:pPr>
        <w:spacing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0AC0">
        <w:rPr>
          <w:rFonts w:eastAsia="Calibri"/>
          <w:szCs w:val="28"/>
          <w:lang w:eastAsia="en-US"/>
        </w:rPr>
        <w:t xml:space="preserve"> </w:t>
      </w:r>
    </w:p>
    <w:p w:rsidR="0004754F" w:rsidRPr="0004754F" w:rsidRDefault="0004754F" w:rsidP="0004754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4754F">
        <w:rPr>
          <w:rFonts w:eastAsia="Calibri"/>
          <w:szCs w:val="28"/>
          <w:lang w:eastAsia="en-US"/>
        </w:rPr>
        <w:t>Внести следующие изменения</w:t>
      </w:r>
      <w:r>
        <w:rPr>
          <w:rFonts w:eastAsia="Calibri"/>
          <w:szCs w:val="28"/>
          <w:lang w:eastAsia="en-US"/>
        </w:rPr>
        <w:t xml:space="preserve"> с 01.01.2022</w:t>
      </w:r>
      <w:r w:rsidRPr="0004754F">
        <w:rPr>
          <w:rFonts w:eastAsia="Calibri"/>
          <w:szCs w:val="28"/>
          <w:lang w:eastAsia="en-US"/>
        </w:rPr>
        <w:t xml:space="preserve"> в Положение «О системе </w:t>
      </w:r>
      <w:proofErr w:type="gramStart"/>
      <w:r w:rsidRPr="0004754F">
        <w:rPr>
          <w:rFonts w:eastAsia="Calibri"/>
          <w:szCs w:val="28"/>
          <w:lang w:eastAsia="en-US"/>
        </w:rPr>
        <w:t>оплаты труда работников Муниципального казенного учреждения культуры Васильевского сельского поселения</w:t>
      </w:r>
      <w:proofErr w:type="gramEnd"/>
      <w:r w:rsidRPr="0004754F">
        <w:rPr>
          <w:rFonts w:eastAsia="Calibri"/>
          <w:szCs w:val="28"/>
          <w:lang w:eastAsia="en-US"/>
        </w:rPr>
        <w:t>»:</w:t>
      </w:r>
    </w:p>
    <w:p w:rsidR="0004754F" w:rsidRPr="0004754F" w:rsidRDefault="0004754F" w:rsidP="0004754F">
      <w:pPr>
        <w:ind w:left="360"/>
        <w:rPr>
          <w:b/>
          <w:szCs w:val="28"/>
        </w:rPr>
      </w:pPr>
      <w:r w:rsidRPr="0004754F">
        <w:rPr>
          <w:b/>
          <w:szCs w:val="28"/>
        </w:rPr>
        <w:t xml:space="preserve">                                                            </w:t>
      </w:r>
    </w:p>
    <w:p w:rsidR="0004754F" w:rsidRPr="0004754F" w:rsidRDefault="0004754F" w:rsidP="0004754F">
      <w:pPr>
        <w:ind w:firstLine="698"/>
        <w:jc w:val="right"/>
        <w:rPr>
          <w:sz w:val="26"/>
          <w:szCs w:val="26"/>
        </w:rPr>
      </w:pPr>
      <w:r w:rsidRPr="0004754F">
        <w:rPr>
          <w:bCs/>
          <w:sz w:val="26"/>
          <w:szCs w:val="26"/>
        </w:rPr>
        <w:t xml:space="preserve">Приложение 1 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sz w:val="26"/>
          <w:szCs w:val="26"/>
        </w:rPr>
        <w:t xml:space="preserve">к </w:t>
      </w:r>
      <w:hyperlink r:id="rId7" w:anchor="sub_1000" w:history="1">
        <w:r w:rsidRPr="0004754F">
          <w:rPr>
            <w:color w:val="106BBE"/>
            <w:sz w:val="26"/>
            <w:szCs w:val="26"/>
          </w:rPr>
          <w:t>Положению</w:t>
        </w:r>
      </w:hyperlink>
      <w:r w:rsidRPr="0004754F">
        <w:rPr>
          <w:bCs/>
          <w:sz w:val="26"/>
          <w:szCs w:val="26"/>
        </w:rPr>
        <w:t xml:space="preserve"> 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sz w:val="26"/>
          <w:szCs w:val="26"/>
        </w:rPr>
        <w:t>об оплате труда работников</w:t>
      </w:r>
    </w:p>
    <w:p w:rsidR="0004754F" w:rsidRPr="0004754F" w:rsidRDefault="0004754F" w:rsidP="0004754F">
      <w:pPr>
        <w:ind w:firstLine="720"/>
        <w:jc w:val="right"/>
        <w:rPr>
          <w:bCs/>
          <w:sz w:val="24"/>
          <w:szCs w:val="24"/>
        </w:rPr>
      </w:pPr>
      <w:r w:rsidRPr="0004754F">
        <w:rPr>
          <w:bCs/>
          <w:sz w:val="24"/>
          <w:szCs w:val="24"/>
        </w:rPr>
        <w:t>МКУ «КДЦ Васильевского сельского поселения»</w:t>
      </w:r>
    </w:p>
    <w:p w:rsidR="0004754F" w:rsidRPr="0004754F" w:rsidRDefault="0004754F" w:rsidP="0004754F">
      <w:pPr>
        <w:ind w:firstLine="720"/>
        <w:jc w:val="right"/>
        <w:rPr>
          <w:sz w:val="24"/>
          <w:szCs w:val="24"/>
        </w:rPr>
      </w:pPr>
    </w:p>
    <w:p w:rsidR="0004754F" w:rsidRPr="0004754F" w:rsidRDefault="0004754F" w:rsidP="000475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0" w:name="sub_110011"/>
      <w:r w:rsidRPr="0004754F">
        <w:rPr>
          <w:b/>
          <w:bCs/>
          <w:sz w:val="26"/>
          <w:szCs w:val="26"/>
        </w:rPr>
        <w:lastRenderedPageBreak/>
        <w:t>1.1. Размеры минимальных окладов (должностных окладов), ставок заработной платы по профессиональным квалификационным группам и квалификационным уровням работников культуры, искусства и кинематографии (</w:t>
      </w:r>
      <w:hyperlink r:id="rId8" w:history="1">
        <w:r w:rsidRPr="0004754F">
          <w:rPr>
            <w:sz w:val="26"/>
            <w:szCs w:val="26"/>
          </w:rPr>
          <w:t>приказ</w:t>
        </w:r>
      </w:hyperlink>
      <w:r w:rsidRPr="0004754F">
        <w:rPr>
          <w:b/>
          <w:bCs/>
          <w:sz w:val="26"/>
          <w:szCs w:val="26"/>
        </w:rP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кинематографии")</w:t>
      </w:r>
    </w:p>
    <w:bookmarkEnd w:id="0"/>
    <w:p w:rsidR="0004754F" w:rsidRPr="0004754F" w:rsidRDefault="0004754F" w:rsidP="0004754F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9"/>
        <w:gridCol w:w="2410"/>
        <w:gridCol w:w="1012"/>
      </w:tblGrid>
      <w:tr w:rsidR="0004754F" w:rsidRPr="0004754F" w:rsidTr="002568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Повышающий коэффициент по занимаемой должности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Минимальный оклад в рублях</w:t>
            </w:r>
          </w:p>
        </w:tc>
      </w:tr>
      <w:tr w:rsidR="0004754F" w:rsidRPr="0004754F" w:rsidTr="002568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3.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rPr>
                <w:rFonts w:ascii="Arial" w:hAnsi="Arial" w:cs="Arial"/>
                <w:sz w:val="26"/>
                <w:szCs w:val="26"/>
              </w:rPr>
            </w:pP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методист;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главный - 1,25;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ведущий - 1,2;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высшей категории - 1,15;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первой категории - 1,1;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второй категории - 1,05;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третьей категории - 1,03;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без категории - 1,0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7695</w:t>
            </w:r>
          </w:p>
        </w:tc>
      </w:tr>
      <w:tr w:rsidR="0004754F" w:rsidRPr="0004754F" w:rsidTr="002568C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4. Профессиональная</w:t>
            </w:r>
            <w:r w:rsidRPr="0004754F">
              <w:rPr>
                <w:sz w:val="26"/>
                <w:szCs w:val="26"/>
              </w:rPr>
              <w:br/>
              <w:t>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4754F">
              <w:rPr>
                <w:sz w:val="26"/>
                <w:szCs w:val="26"/>
              </w:rPr>
              <w:t>заведующий Дома</w:t>
            </w:r>
            <w:proofErr w:type="gramEnd"/>
            <w:r w:rsidRPr="0004754F">
              <w:rPr>
                <w:sz w:val="26"/>
                <w:szCs w:val="26"/>
              </w:rPr>
              <w:t xml:space="preserve"> ремесел (дома народного творчества)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главный - 1,25;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высшей категории - 1,15;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первой категории - 1,1;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второй категории - 1,05;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- без категории - 1,0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4754F" w:rsidRPr="0004754F" w:rsidRDefault="0004754F" w:rsidP="0004754F">
      <w:pPr>
        <w:ind w:firstLine="720"/>
        <w:jc w:val="both"/>
        <w:rPr>
          <w:sz w:val="26"/>
          <w:szCs w:val="26"/>
        </w:rPr>
      </w:pPr>
    </w:p>
    <w:p w:rsidR="0004754F" w:rsidRPr="0004754F" w:rsidRDefault="0004754F" w:rsidP="000475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" w:name="sub_110014"/>
      <w:r w:rsidRPr="0004754F">
        <w:rPr>
          <w:b/>
          <w:bCs/>
          <w:sz w:val="26"/>
          <w:szCs w:val="26"/>
        </w:rPr>
        <w:t>1.2. Размеры минимальных окладов по профессиональным квалификационным группам и квалификационным уровням работников рабочих профессий</w:t>
      </w:r>
    </w:p>
    <w:bookmarkEnd w:id="1"/>
    <w:p w:rsidR="0004754F" w:rsidRPr="0004754F" w:rsidRDefault="0004754F" w:rsidP="0004754F">
      <w:pPr>
        <w:ind w:firstLine="720"/>
        <w:jc w:val="both"/>
        <w:rPr>
          <w:sz w:val="26"/>
          <w:szCs w:val="26"/>
        </w:rPr>
      </w:pPr>
    </w:p>
    <w:p w:rsidR="0004754F" w:rsidRPr="0004754F" w:rsidRDefault="0004754F" w:rsidP="000475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00141"/>
      <w:r w:rsidRPr="0004754F">
        <w:rPr>
          <w:b/>
          <w:bCs/>
          <w:sz w:val="26"/>
          <w:szCs w:val="26"/>
        </w:rPr>
        <w:t xml:space="preserve">1.2.1. </w:t>
      </w:r>
      <w:bookmarkStart w:id="3" w:name="sub_1100142"/>
      <w:bookmarkEnd w:id="2"/>
      <w:r w:rsidRPr="0004754F">
        <w:rPr>
          <w:b/>
          <w:bCs/>
          <w:sz w:val="26"/>
          <w:szCs w:val="26"/>
        </w:rPr>
        <w:t>Профессиональные квалификационные группы общеотраслевых профессий рабочих (</w:t>
      </w:r>
      <w:hyperlink r:id="rId9" w:history="1">
        <w:r w:rsidRPr="0004754F">
          <w:rPr>
            <w:sz w:val="26"/>
            <w:szCs w:val="26"/>
          </w:rPr>
          <w:t>приказ</w:t>
        </w:r>
      </w:hyperlink>
      <w:r w:rsidRPr="0004754F">
        <w:rPr>
          <w:b/>
          <w:bCs/>
          <w:sz w:val="26"/>
          <w:szCs w:val="26"/>
        </w:rPr>
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рабочих")</w:t>
      </w:r>
    </w:p>
    <w:bookmarkEnd w:id="3"/>
    <w:p w:rsidR="0004754F" w:rsidRPr="0004754F" w:rsidRDefault="0004754F" w:rsidP="0004754F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295"/>
        <w:gridCol w:w="3066"/>
        <w:gridCol w:w="1579"/>
      </w:tblGrid>
      <w:tr w:rsidR="0004754F" w:rsidRPr="0004754F" w:rsidTr="002568C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lastRenderedPageBreak/>
              <w:t>Квалификационный уровень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Повышающий коэффициент по занимаемой должности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Минимальный оклад в рублях</w:t>
            </w:r>
          </w:p>
        </w:tc>
      </w:tr>
      <w:tr w:rsidR="0004754F" w:rsidRPr="0004754F" w:rsidTr="002568C2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3528</w:t>
            </w:r>
          </w:p>
        </w:tc>
      </w:tr>
      <w:tr w:rsidR="0004754F" w:rsidRPr="0004754F" w:rsidTr="002568C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1,0 - 1 квалификационный разряд;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1,04 - 2 квалификационный разряд;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1,09 - 3 квалификационный разряд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истопник;</w:t>
            </w:r>
          </w:p>
          <w:p w:rsidR="0004754F" w:rsidRPr="0004754F" w:rsidRDefault="0004754F" w:rsidP="0004754F">
            <w:pPr>
              <w:rPr>
                <w:rFonts w:ascii="Arial" w:hAnsi="Arial" w:cs="Arial"/>
                <w:sz w:val="26"/>
                <w:szCs w:val="26"/>
              </w:rPr>
            </w:pP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 xml:space="preserve">кочегар; 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 xml:space="preserve">уборщик служебных помещений; </w:t>
            </w:r>
          </w:p>
          <w:p w:rsidR="0004754F" w:rsidRPr="0004754F" w:rsidRDefault="0004754F" w:rsidP="0004754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4754F" w:rsidRPr="0004754F" w:rsidTr="002568C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1,142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4754F" w:rsidRPr="0004754F" w:rsidRDefault="0004754F" w:rsidP="0004754F">
      <w:pPr>
        <w:ind w:firstLine="698"/>
        <w:jc w:val="right"/>
        <w:rPr>
          <w:b/>
          <w:bCs/>
          <w:sz w:val="26"/>
          <w:szCs w:val="26"/>
        </w:rPr>
      </w:pP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sz w:val="26"/>
          <w:szCs w:val="26"/>
        </w:rPr>
        <w:t xml:space="preserve">Приложение 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sz w:val="26"/>
          <w:szCs w:val="26"/>
        </w:rPr>
        <w:t xml:space="preserve">к </w:t>
      </w:r>
      <w:hyperlink r:id="rId10" w:anchor="sub_1200" w:history="1">
        <w:r w:rsidRPr="0004754F">
          <w:rPr>
            <w:color w:val="106BBE"/>
            <w:sz w:val="26"/>
            <w:szCs w:val="26"/>
          </w:rPr>
          <w:t>Порядку и условиям</w:t>
        </w:r>
      </w:hyperlink>
      <w:r w:rsidRPr="0004754F">
        <w:rPr>
          <w:bCs/>
          <w:sz w:val="26"/>
          <w:szCs w:val="26"/>
        </w:rPr>
        <w:t xml:space="preserve"> 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sz w:val="26"/>
          <w:szCs w:val="26"/>
        </w:rPr>
        <w:t>установления выплат компенсационного характера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</w:p>
    <w:p w:rsidR="0004754F" w:rsidRPr="0004754F" w:rsidRDefault="0004754F" w:rsidP="000475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4754F">
        <w:rPr>
          <w:b/>
          <w:bCs/>
          <w:sz w:val="26"/>
          <w:szCs w:val="26"/>
        </w:rPr>
        <w:t xml:space="preserve">Перечень должностей работников </w:t>
      </w:r>
      <w:r w:rsidRPr="0004754F">
        <w:rPr>
          <w:b/>
          <w:bCs/>
          <w:sz w:val="24"/>
          <w:szCs w:val="24"/>
        </w:rPr>
        <w:t>МКУ «КДЦ Васильевского сельского поселения»</w:t>
      </w:r>
      <w:r w:rsidRPr="0004754F">
        <w:rPr>
          <w:b/>
          <w:bCs/>
          <w:sz w:val="26"/>
          <w:szCs w:val="26"/>
        </w:rPr>
        <w:t>, имеющих право на выплату за работу в сельской местности</w:t>
      </w:r>
    </w:p>
    <w:p w:rsidR="0004754F" w:rsidRPr="0004754F" w:rsidRDefault="0004754F" w:rsidP="0004754F">
      <w:pPr>
        <w:ind w:firstLine="720"/>
        <w:jc w:val="both"/>
        <w:rPr>
          <w:sz w:val="26"/>
          <w:szCs w:val="26"/>
        </w:rPr>
      </w:pP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  <w:r w:rsidRPr="0004754F">
        <w:rPr>
          <w:sz w:val="24"/>
          <w:szCs w:val="24"/>
        </w:rPr>
        <w:t>Директор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  <w:r w:rsidRPr="0004754F">
        <w:rPr>
          <w:sz w:val="24"/>
          <w:szCs w:val="24"/>
        </w:rPr>
        <w:t xml:space="preserve">Главный бухгалтер 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  <w:r w:rsidRPr="0004754F">
        <w:rPr>
          <w:sz w:val="24"/>
          <w:szCs w:val="24"/>
        </w:rPr>
        <w:t>Художественный руководитель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  <w:r w:rsidRPr="0004754F">
        <w:rPr>
          <w:sz w:val="24"/>
          <w:szCs w:val="24"/>
        </w:rPr>
        <w:t>Методист Дома ремесел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  <w:r w:rsidRPr="0004754F">
        <w:rPr>
          <w:sz w:val="24"/>
          <w:szCs w:val="24"/>
        </w:rPr>
        <w:t>Методист музея</w:t>
      </w:r>
    </w:p>
    <w:p w:rsidR="0004754F" w:rsidRPr="0004754F" w:rsidRDefault="0004754F" w:rsidP="0004754F">
      <w:pPr>
        <w:ind w:firstLine="698"/>
        <w:jc w:val="right"/>
        <w:rPr>
          <w:b/>
          <w:bCs/>
          <w:sz w:val="26"/>
          <w:szCs w:val="26"/>
        </w:rPr>
      </w:pPr>
    </w:p>
    <w:p w:rsidR="0004754F" w:rsidRDefault="0004754F" w:rsidP="0004754F">
      <w:pPr>
        <w:ind w:firstLine="698"/>
        <w:jc w:val="right"/>
        <w:rPr>
          <w:b/>
          <w:bCs/>
          <w:color w:val="26282F"/>
          <w:sz w:val="26"/>
          <w:szCs w:val="26"/>
        </w:rPr>
      </w:pPr>
    </w:p>
    <w:p w:rsidR="0004754F" w:rsidRDefault="0004754F" w:rsidP="0004754F">
      <w:pPr>
        <w:ind w:firstLine="698"/>
        <w:jc w:val="right"/>
        <w:rPr>
          <w:b/>
          <w:bCs/>
          <w:color w:val="26282F"/>
          <w:sz w:val="26"/>
          <w:szCs w:val="26"/>
        </w:rPr>
      </w:pPr>
    </w:p>
    <w:p w:rsidR="0004754F" w:rsidRDefault="0004754F" w:rsidP="0004754F">
      <w:pPr>
        <w:ind w:firstLine="698"/>
        <w:jc w:val="right"/>
        <w:rPr>
          <w:b/>
          <w:bCs/>
          <w:color w:val="26282F"/>
          <w:sz w:val="26"/>
          <w:szCs w:val="26"/>
        </w:rPr>
      </w:pP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color w:val="26282F"/>
          <w:sz w:val="26"/>
          <w:szCs w:val="26"/>
        </w:rPr>
        <w:lastRenderedPageBreak/>
        <w:t xml:space="preserve">Приложение 4 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04754F">
          <w:rPr>
            <w:color w:val="106BBE"/>
            <w:sz w:val="26"/>
            <w:szCs w:val="26"/>
          </w:rPr>
          <w:t>Положению</w:t>
        </w:r>
      </w:hyperlink>
      <w:r w:rsidRPr="0004754F">
        <w:rPr>
          <w:bCs/>
          <w:color w:val="26282F"/>
          <w:sz w:val="26"/>
          <w:szCs w:val="26"/>
        </w:rPr>
        <w:t xml:space="preserve"> 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color w:val="26282F"/>
          <w:sz w:val="26"/>
          <w:szCs w:val="26"/>
        </w:rPr>
        <w:t>об оплате труда работников</w:t>
      </w:r>
    </w:p>
    <w:p w:rsidR="0004754F" w:rsidRPr="0004754F" w:rsidRDefault="0004754F" w:rsidP="0004754F">
      <w:pPr>
        <w:ind w:firstLine="698"/>
        <w:jc w:val="right"/>
        <w:rPr>
          <w:sz w:val="24"/>
          <w:szCs w:val="24"/>
        </w:rPr>
      </w:pPr>
      <w:r w:rsidRPr="0004754F">
        <w:rPr>
          <w:bCs/>
          <w:sz w:val="24"/>
          <w:szCs w:val="24"/>
        </w:rPr>
        <w:t>МКУ «КДЦ Васильевского сельского поселения»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</w:p>
    <w:p w:rsidR="0004754F" w:rsidRPr="0004754F" w:rsidRDefault="0004754F" w:rsidP="000475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4754F">
        <w:rPr>
          <w:b/>
          <w:bCs/>
          <w:sz w:val="26"/>
          <w:szCs w:val="26"/>
        </w:rPr>
        <w:t>Размеры минимальных окладов (должностных окладов) по должностям работников, не отнесенным к профессиональным квалификационным группам</w:t>
      </w:r>
    </w:p>
    <w:p w:rsidR="0004754F" w:rsidRPr="0004754F" w:rsidRDefault="0004754F" w:rsidP="0004754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2565"/>
        <w:gridCol w:w="2620"/>
      </w:tblGrid>
      <w:tr w:rsidR="0004754F" w:rsidRPr="0004754F" w:rsidTr="002568C2"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Должности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Минимальный оклад в рублях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Повышающий коэффициент по занимаемой должности</w:t>
            </w:r>
          </w:p>
        </w:tc>
      </w:tr>
      <w:tr w:rsidR="0004754F" w:rsidRPr="0004754F" w:rsidTr="002568C2">
        <w:tc>
          <w:tcPr>
            <w:tcW w:w="4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54F">
              <w:rPr>
                <w:sz w:val="26"/>
                <w:szCs w:val="26"/>
              </w:rPr>
              <w:t>8392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главный - 1,25;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высшей категории - 1,15;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первой категории - 1,1;</w:t>
            </w:r>
          </w:p>
          <w:p w:rsidR="0004754F" w:rsidRPr="0004754F" w:rsidRDefault="0004754F" w:rsidP="00047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второй категории - 1,05</w:t>
            </w:r>
          </w:p>
        </w:tc>
      </w:tr>
    </w:tbl>
    <w:p w:rsidR="0004754F" w:rsidRPr="0004754F" w:rsidRDefault="0004754F" w:rsidP="0004754F">
      <w:pPr>
        <w:ind w:firstLine="698"/>
        <w:jc w:val="right"/>
        <w:rPr>
          <w:b/>
          <w:bCs/>
          <w:sz w:val="26"/>
          <w:szCs w:val="26"/>
        </w:rPr>
      </w:pPr>
    </w:p>
    <w:p w:rsidR="000930FD" w:rsidRPr="00CE0AC0" w:rsidRDefault="000930FD" w:rsidP="000930FD">
      <w:pPr>
        <w:pStyle w:val="a6"/>
        <w:ind w:left="0" w:firstLine="709"/>
        <w:jc w:val="both"/>
        <w:rPr>
          <w:szCs w:val="28"/>
        </w:rPr>
      </w:pPr>
      <w:bookmarkStart w:id="4" w:name="_GoBack"/>
      <w:bookmarkEnd w:id="4"/>
      <w:r w:rsidRPr="00CE0AC0">
        <w:rPr>
          <w:szCs w:val="28"/>
        </w:rPr>
        <w:t xml:space="preserve">2.Настоящее решение вступает в силу с 1 </w:t>
      </w:r>
      <w:r w:rsidR="00FF158F">
        <w:rPr>
          <w:szCs w:val="28"/>
        </w:rPr>
        <w:t>января 2022</w:t>
      </w:r>
      <w:r w:rsidRPr="00CE0AC0">
        <w:rPr>
          <w:szCs w:val="28"/>
        </w:rPr>
        <w:t xml:space="preserve"> года.</w:t>
      </w:r>
    </w:p>
    <w:p w:rsidR="00250A68" w:rsidRPr="00CE0AC0" w:rsidRDefault="00250A68" w:rsidP="000930FD">
      <w:pPr>
        <w:pStyle w:val="a5"/>
        <w:ind w:firstLine="709"/>
        <w:jc w:val="center"/>
        <w:rPr>
          <w:szCs w:val="28"/>
        </w:rPr>
      </w:pP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250A68" w:rsidRDefault="00334D69" w:rsidP="00CE0AC0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sectPr w:rsidR="00250A68" w:rsidSect="00093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120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21BCF"/>
    <w:multiLevelType w:val="hybridMultilevel"/>
    <w:tmpl w:val="33407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404B"/>
    <w:multiLevelType w:val="multilevel"/>
    <w:tmpl w:val="AA3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1EEB65E9"/>
    <w:multiLevelType w:val="hybridMultilevel"/>
    <w:tmpl w:val="5A945A24"/>
    <w:lvl w:ilvl="0" w:tplc="8FCE6F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6924"/>
    <w:multiLevelType w:val="hybridMultilevel"/>
    <w:tmpl w:val="34483AAC"/>
    <w:lvl w:ilvl="0" w:tplc="46F476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14E7D"/>
    <w:multiLevelType w:val="hybridMultilevel"/>
    <w:tmpl w:val="64D2487C"/>
    <w:lvl w:ilvl="0" w:tplc="137AB4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D0590"/>
    <w:multiLevelType w:val="hybridMultilevel"/>
    <w:tmpl w:val="CD8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020455"/>
    <w:rsid w:val="00042B8E"/>
    <w:rsid w:val="0004754F"/>
    <w:rsid w:val="000930FD"/>
    <w:rsid w:val="001D29FB"/>
    <w:rsid w:val="00250A68"/>
    <w:rsid w:val="00334D69"/>
    <w:rsid w:val="004A5BB7"/>
    <w:rsid w:val="006162DB"/>
    <w:rsid w:val="006C5CC1"/>
    <w:rsid w:val="00A42600"/>
    <w:rsid w:val="00B01FEF"/>
    <w:rsid w:val="00B27EAC"/>
    <w:rsid w:val="00C576FB"/>
    <w:rsid w:val="00C622F4"/>
    <w:rsid w:val="00C67F01"/>
    <w:rsid w:val="00CA7476"/>
    <w:rsid w:val="00CE0005"/>
    <w:rsid w:val="00CE0AC0"/>
    <w:rsid w:val="00E32F8F"/>
    <w:rsid w:val="00EF25DB"/>
    <w:rsid w:val="00FB115E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"/>
    <w:basedOn w:val="a"/>
    <w:rsid w:val="000930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b">
    <w:name w:val="Гипертекстовая ссылка"/>
    <w:uiPriority w:val="99"/>
    <w:rsid w:val="00CE0AC0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CE0A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E0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53;&#1055;&#1040;\&#1055;&#1054;&#1051;&#1054;&#1046;&#1045;&#1053;&#1048;&#1071;%20&#1055;&#1054;%20&#1054;&#1055;&#1051;&#1040;&#1058;&#1045;%20&#1058;&#1056;&#1059;&#1044;&#1040;\&#1055;&#1086;&#1083;&#1086;&#1078;&#1077;&#1085;&#1080;&#1077;%20&#1086;&#1073;%20&#1086;&#1087;&#1083;&#1072;&#1090;&#1077;%20&#1090;&#1088;&#1091;&#1076;&#1072;%20&#1050;&#1044;&#1062;%20&#1089;%20&#1080;&#1079;&#1084;&#1077;&#1085;&#1077;&#1085;&#1080;&#1103;&#1084;&#1080;%202017%20&#1075;&#1086;&#1076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esktop\&#1053;&#1055;&#1040;\&#1055;&#1054;&#1051;&#1054;&#1046;&#1045;&#1053;&#1048;&#1071;%20&#1055;&#1054;%20&#1054;&#1055;&#1051;&#1040;&#1058;&#1045;%20&#1058;&#1056;&#1059;&#1044;&#1040;\&#1055;&#1086;&#1083;&#1086;&#1078;&#1077;&#1085;&#1080;&#1077;%20&#1086;&#1073;%20&#1086;&#1087;&#1083;&#1072;&#1090;&#1077;%20&#1090;&#1088;&#1091;&#1076;&#1072;%20&#1050;&#1044;&#1062;%20&#1089;%20&#1080;&#1079;&#1084;&#1077;&#1085;&#1077;&#1085;&#1080;&#1103;&#1084;&#1080;%202017%20&#1075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2021-09-30T08:44:00Z</cp:lastPrinted>
  <dcterms:created xsi:type="dcterms:W3CDTF">2021-09-30T11:35:00Z</dcterms:created>
  <dcterms:modified xsi:type="dcterms:W3CDTF">2021-09-30T11:35:00Z</dcterms:modified>
</cp:coreProperties>
</file>