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60A" w:rsidRPr="0034460A" w:rsidRDefault="00C01D30" w:rsidP="00C01D30">
      <w:pPr>
        <w:jc w:val="right"/>
        <w:rPr>
          <w:sz w:val="24"/>
          <w:szCs w:val="24"/>
        </w:rPr>
      </w:pPr>
      <w:bookmarkStart w:id="0" w:name="_GoBack"/>
      <w:bookmarkEnd w:id="0"/>
      <w:r w:rsidRPr="0034460A">
        <w:rPr>
          <w:sz w:val="24"/>
          <w:szCs w:val="24"/>
        </w:rPr>
        <w:t>«Утверждаю»</w:t>
      </w:r>
    </w:p>
    <w:p w:rsidR="00C01D30" w:rsidRPr="0034460A" w:rsidRDefault="00C01D30" w:rsidP="00C01D30">
      <w:pPr>
        <w:jc w:val="right"/>
        <w:rPr>
          <w:sz w:val="24"/>
          <w:szCs w:val="24"/>
        </w:rPr>
      </w:pPr>
      <w:r w:rsidRPr="0034460A">
        <w:rPr>
          <w:sz w:val="24"/>
          <w:szCs w:val="24"/>
        </w:rPr>
        <w:t xml:space="preserve"> Генеральный директор ООО «ТСК»</w:t>
      </w:r>
    </w:p>
    <w:p w:rsidR="00C01D30" w:rsidRPr="0034460A" w:rsidRDefault="00C01D30" w:rsidP="00C01D30">
      <w:pPr>
        <w:jc w:val="right"/>
        <w:rPr>
          <w:sz w:val="24"/>
          <w:szCs w:val="24"/>
        </w:rPr>
      </w:pPr>
      <w:r w:rsidRPr="0034460A">
        <w:rPr>
          <w:sz w:val="24"/>
          <w:szCs w:val="24"/>
        </w:rPr>
        <w:t>_________________ А.И. Ивасенко</w:t>
      </w:r>
    </w:p>
    <w:p w:rsidR="00C01D30" w:rsidRPr="0034460A" w:rsidRDefault="00C01D30" w:rsidP="00C01D30">
      <w:pPr>
        <w:jc w:val="right"/>
        <w:rPr>
          <w:sz w:val="24"/>
          <w:szCs w:val="24"/>
        </w:rPr>
      </w:pPr>
      <w:r w:rsidRPr="0034460A">
        <w:rPr>
          <w:sz w:val="24"/>
          <w:szCs w:val="24"/>
        </w:rPr>
        <w:t xml:space="preserve">____________ 2014 года </w:t>
      </w:r>
    </w:p>
    <w:p w:rsidR="00C01D30" w:rsidRPr="0034460A" w:rsidRDefault="00C01D30" w:rsidP="00C01D30">
      <w:pPr>
        <w:jc w:val="right"/>
        <w:rPr>
          <w:sz w:val="24"/>
          <w:szCs w:val="24"/>
        </w:rPr>
      </w:pPr>
    </w:p>
    <w:p w:rsidR="00C01D30" w:rsidRPr="0034460A" w:rsidRDefault="00C01D30" w:rsidP="00C01D30">
      <w:pPr>
        <w:jc w:val="center"/>
        <w:rPr>
          <w:b/>
          <w:sz w:val="24"/>
          <w:szCs w:val="24"/>
        </w:rPr>
      </w:pPr>
      <w:r w:rsidRPr="0034460A">
        <w:rPr>
          <w:b/>
          <w:sz w:val="24"/>
          <w:szCs w:val="24"/>
        </w:rPr>
        <w:t>Инструкция</w:t>
      </w:r>
    </w:p>
    <w:p w:rsidR="00C01D30" w:rsidRPr="0034460A" w:rsidRDefault="00C01D30" w:rsidP="00C01D30">
      <w:pPr>
        <w:jc w:val="center"/>
        <w:rPr>
          <w:b/>
          <w:sz w:val="24"/>
          <w:szCs w:val="24"/>
        </w:rPr>
      </w:pPr>
      <w:r w:rsidRPr="0034460A">
        <w:rPr>
          <w:b/>
          <w:sz w:val="24"/>
          <w:szCs w:val="24"/>
        </w:rPr>
        <w:t xml:space="preserve"> По оказанию доврачебной помощи при  несчастных случаях </w:t>
      </w:r>
    </w:p>
    <w:p w:rsidR="00C01D30" w:rsidRPr="0034460A" w:rsidRDefault="00C01D30" w:rsidP="00C01D30">
      <w:pPr>
        <w:jc w:val="center"/>
        <w:rPr>
          <w:b/>
          <w:sz w:val="24"/>
          <w:szCs w:val="24"/>
        </w:rPr>
      </w:pPr>
      <w:r w:rsidRPr="0034460A">
        <w:rPr>
          <w:b/>
          <w:sz w:val="24"/>
          <w:szCs w:val="24"/>
        </w:rPr>
        <w:t xml:space="preserve"> Первая помощь при  ранениях</w:t>
      </w:r>
    </w:p>
    <w:p w:rsidR="00C01D30" w:rsidRPr="0034460A" w:rsidRDefault="00C01D30" w:rsidP="00C01D30">
      <w:pPr>
        <w:pStyle w:val="a3"/>
        <w:numPr>
          <w:ilvl w:val="0"/>
          <w:numId w:val="1"/>
        </w:numPr>
        <w:rPr>
          <w:sz w:val="24"/>
          <w:szCs w:val="24"/>
        </w:rPr>
      </w:pPr>
      <w:r w:rsidRPr="0034460A">
        <w:rPr>
          <w:sz w:val="24"/>
          <w:szCs w:val="24"/>
        </w:rPr>
        <w:t>Остановить кровотечение.</w:t>
      </w:r>
    </w:p>
    <w:p w:rsidR="00C01D30" w:rsidRPr="0034460A" w:rsidRDefault="00C01D30" w:rsidP="00C01D30">
      <w:pPr>
        <w:pStyle w:val="a3"/>
        <w:numPr>
          <w:ilvl w:val="0"/>
          <w:numId w:val="1"/>
        </w:numPr>
        <w:rPr>
          <w:sz w:val="24"/>
          <w:szCs w:val="24"/>
        </w:rPr>
      </w:pPr>
      <w:r w:rsidRPr="0034460A">
        <w:rPr>
          <w:sz w:val="24"/>
          <w:szCs w:val="24"/>
        </w:rPr>
        <w:t>Наложить стерильную повязку.</w:t>
      </w:r>
    </w:p>
    <w:p w:rsidR="00C01D30" w:rsidRPr="0034460A" w:rsidRDefault="00C01D30" w:rsidP="00C01D30">
      <w:pPr>
        <w:pStyle w:val="a3"/>
        <w:numPr>
          <w:ilvl w:val="0"/>
          <w:numId w:val="1"/>
        </w:numPr>
        <w:rPr>
          <w:sz w:val="24"/>
          <w:szCs w:val="24"/>
        </w:rPr>
      </w:pPr>
      <w:r w:rsidRPr="0034460A">
        <w:rPr>
          <w:sz w:val="24"/>
          <w:szCs w:val="24"/>
        </w:rPr>
        <w:t>При перевязке  нельзя касаться руками раны, нельзя промывать рану водой, нельзя стирать песок, землю с раны, удалять   из нее сгустки</w:t>
      </w:r>
      <w:proofErr w:type="gramStart"/>
      <w:r w:rsidRPr="0034460A">
        <w:rPr>
          <w:sz w:val="24"/>
          <w:szCs w:val="24"/>
        </w:rPr>
        <w:t xml:space="preserve"> ,</w:t>
      </w:r>
      <w:proofErr w:type="gramEnd"/>
      <w:r w:rsidRPr="0034460A">
        <w:rPr>
          <w:sz w:val="24"/>
          <w:szCs w:val="24"/>
        </w:rPr>
        <w:t xml:space="preserve"> заматывать изоляционной лентой, грязной тряпкой  и т.д. так как при загрязнении раны можно заразиться столбняком, который дает большой процент смертности.</w:t>
      </w:r>
    </w:p>
    <w:p w:rsidR="005E1529" w:rsidRPr="0034460A" w:rsidRDefault="00C01D30" w:rsidP="005E1529">
      <w:pPr>
        <w:pStyle w:val="a3"/>
        <w:numPr>
          <w:ilvl w:val="0"/>
          <w:numId w:val="1"/>
        </w:numPr>
        <w:jc w:val="center"/>
        <w:rPr>
          <w:sz w:val="24"/>
          <w:szCs w:val="24"/>
        </w:rPr>
      </w:pPr>
      <w:r w:rsidRPr="0034460A">
        <w:rPr>
          <w:sz w:val="24"/>
          <w:szCs w:val="24"/>
        </w:rPr>
        <w:t>Перевязочный материал, употребляемый для закрытия раны, необходимо распечат</w:t>
      </w:r>
      <w:r w:rsidR="005E1529" w:rsidRPr="0034460A">
        <w:rPr>
          <w:sz w:val="24"/>
          <w:szCs w:val="24"/>
        </w:rPr>
        <w:t>ыва</w:t>
      </w:r>
      <w:r w:rsidRPr="0034460A">
        <w:rPr>
          <w:sz w:val="24"/>
          <w:szCs w:val="24"/>
        </w:rPr>
        <w:t>ть</w:t>
      </w:r>
      <w:r w:rsidR="005E1529" w:rsidRPr="0034460A">
        <w:rPr>
          <w:sz w:val="24"/>
          <w:szCs w:val="24"/>
        </w:rPr>
        <w:t xml:space="preserve"> так, чтобы не касаться рукой той части </w:t>
      </w:r>
      <w:proofErr w:type="gramStart"/>
      <w:r w:rsidR="005E1529" w:rsidRPr="0034460A">
        <w:rPr>
          <w:sz w:val="24"/>
          <w:szCs w:val="24"/>
        </w:rPr>
        <w:t>повязки</w:t>
      </w:r>
      <w:proofErr w:type="gramEnd"/>
      <w:r w:rsidR="005E1529" w:rsidRPr="0034460A">
        <w:rPr>
          <w:sz w:val="24"/>
          <w:szCs w:val="24"/>
        </w:rPr>
        <w:t xml:space="preserve"> которая будет наложена на рану. </w:t>
      </w:r>
      <w:proofErr w:type="gramStart"/>
      <w:r w:rsidR="005E1529" w:rsidRPr="0034460A">
        <w:rPr>
          <w:sz w:val="24"/>
          <w:szCs w:val="24"/>
        </w:rPr>
        <w:t xml:space="preserve">Если нет индивидуального пакета, то взять чистый новой платок или тряпку, накапать на место, где ляжет на рану, несколько капель </w:t>
      </w:r>
      <w:proofErr w:type="spellStart"/>
      <w:r w:rsidR="005E1529" w:rsidRPr="0034460A">
        <w:rPr>
          <w:sz w:val="24"/>
          <w:szCs w:val="24"/>
        </w:rPr>
        <w:t>йодовой</w:t>
      </w:r>
      <w:proofErr w:type="spellEnd"/>
      <w:r w:rsidR="005E1529" w:rsidRPr="0034460A">
        <w:rPr>
          <w:sz w:val="24"/>
          <w:szCs w:val="24"/>
        </w:rPr>
        <w:t xml:space="preserve"> настойки, чтобы получилось пятно размером  больше раны, затем наложить на рану.</w:t>
      </w:r>
      <w:r w:rsidRPr="0034460A">
        <w:rPr>
          <w:sz w:val="24"/>
          <w:szCs w:val="24"/>
        </w:rPr>
        <w:t xml:space="preserve">  </w:t>
      </w:r>
      <w:proofErr w:type="gramEnd"/>
    </w:p>
    <w:p w:rsidR="005E1529" w:rsidRPr="0034460A" w:rsidRDefault="005E1529" w:rsidP="005E1529">
      <w:pPr>
        <w:jc w:val="center"/>
        <w:rPr>
          <w:b/>
          <w:sz w:val="24"/>
          <w:szCs w:val="24"/>
        </w:rPr>
      </w:pPr>
      <w:r w:rsidRPr="0034460A">
        <w:rPr>
          <w:b/>
          <w:sz w:val="24"/>
          <w:szCs w:val="24"/>
        </w:rPr>
        <w:t>Первая помощь при ожогах</w:t>
      </w:r>
    </w:p>
    <w:p w:rsidR="005E1529" w:rsidRPr="0034460A" w:rsidRDefault="005E1529" w:rsidP="005E1529">
      <w:pPr>
        <w:pStyle w:val="a3"/>
        <w:numPr>
          <w:ilvl w:val="0"/>
          <w:numId w:val="2"/>
        </w:numPr>
        <w:rPr>
          <w:sz w:val="24"/>
          <w:szCs w:val="24"/>
        </w:rPr>
      </w:pPr>
      <w:r w:rsidRPr="0034460A">
        <w:rPr>
          <w:sz w:val="24"/>
          <w:szCs w:val="24"/>
        </w:rPr>
        <w:t>При ожогах всех трех степеней накладывается стерильная повязка, и пострадавший направляется к врачу.</w:t>
      </w:r>
    </w:p>
    <w:p w:rsidR="005E1529" w:rsidRPr="0034460A" w:rsidRDefault="005E1529" w:rsidP="005E1529">
      <w:pPr>
        <w:pStyle w:val="a3"/>
        <w:numPr>
          <w:ilvl w:val="0"/>
          <w:numId w:val="2"/>
        </w:numPr>
        <w:rPr>
          <w:sz w:val="24"/>
          <w:szCs w:val="24"/>
        </w:rPr>
      </w:pPr>
      <w:r w:rsidRPr="0034460A">
        <w:rPr>
          <w:sz w:val="24"/>
          <w:szCs w:val="24"/>
        </w:rPr>
        <w:t>При перевязке нельзя вскрывать  ожоговый пузырек, удалять приставшую мастику, канифоль и другие смолистые вещества, нельзя обдирать обгорелые приставшие куски кожи и т.д.</w:t>
      </w:r>
    </w:p>
    <w:p w:rsidR="005E1529" w:rsidRPr="0034460A" w:rsidRDefault="005E1529" w:rsidP="005E1529">
      <w:pPr>
        <w:pStyle w:val="a3"/>
        <w:numPr>
          <w:ilvl w:val="0"/>
          <w:numId w:val="2"/>
        </w:numPr>
        <w:rPr>
          <w:sz w:val="24"/>
          <w:szCs w:val="24"/>
        </w:rPr>
      </w:pPr>
      <w:r w:rsidRPr="0034460A">
        <w:rPr>
          <w:sz w:val="24"/>
          <w:szCs w:val="24"/>
        </w:rPr>
        <w:t>При перевязке нельзя касаться руками обожженного места или смазывать его каким-либо маслом, мазями, вазелином или раствором.</w:t>
      </w:r>
    </w:p>
    <w:p w:rsidR="005E1529" w:rsidRPr="0034460A" w:rsidRDefault="005E1529" w:rsidP="005E1529">
      <w:pPr>
        <w:pStyle w:val="a3"/>
        <w:numPr>
          <w:ilvl w:val="0"/>
          <w:numId w:val="2"/>
        </w:numPr>
        <w:rPr>
          <w:sz w:val="24"/>
          <w:szCs w:val="24"/>
        </w:rPr>
      </w:pPr>
      <w:r w:rsidRPr="0034460A">
        <w:rPr>
          <w:sz w:val="24"/>
          <w:szCs w:val="24"/>
        </w:rPr>
        <w:t xml:space="preserve">При ожогах глаз вольтовой дугой применять холодные примочки из борной кислоты </w:t>
      </w:r>
      <w:proofErr w:type="gramStart"/>
      <w:r w:rsidRPr="0034460A">
        <w:rPr>
          <w:sz w:val="24"/>
          <w:szCs w:val="24"/>
        </w:rPr>
        <w:t xml:space="preserve">( </w:t>
      </w:r>
      <w:proofErr w:type="gramEnd"/>
      <w:r w:rsidRPr="0034460A">
        <w:rPr>
          <w:sz w:val="24"/>
          <w:szCs w:val="24"/>
        </w:rPr>
        <w:t>чайная ложка на стакан воды) на глаза и немедленно направить  пострадавшего к врачу.</w:t>
      </w:r>
    </w:p>
    <w:p w:rsidR="005E1529" w:rsidRPr="0034460A" w:rsidRDefault="005E1529" w:rsidP="0034460A">
      <w:pPr>
        <w:pStyle w:val="a3"/>
        <w:numPr>
          <w:ilvl w:val="0"/>
          <w:numId w:val="2"/>
        </w:numPr>
        <w:rPr>
          <w:sz w:val="24"/>
          <w:szCs w:val="24"/>
        </w:rPr>
      </w:pPr>
      <w:r w:rsidRPr="0034460A">
        <w:rPr>
          <w:sz w:val="24"/>
          <w:szCs w:val="24"/>
        </w:rPr>
        <w:t>При ожогах, вызванных действием химических веществ, главным образом кислотами и щелочами, немедленно и обильно обмывать пораженное место быстро текущей струей воды из крана или ведра в течени</w:t>
      </w:r>
      <w:proofErr w:type="gramStart"/>
      <w:r w:rsidRPr="0034460A">
        <w:rPr>
          <w:sz w:val="24"/>
          <w:szCs w:val="24"/>
        </w:rPr>
        <w:t>и</w:t>
      </w:r>
      <w:proofErr w:type="gramEnd"/>
      <w:r w:rsidRPr="0034460A">
        <w:rPr>
          <w:sz w:val="24"/>
          <w:szCs w:val="24"/>
        </w:rPr>
        <w:t xml:space="preserve"> 10-15 минут и  немедленно направить  пострадавшего в здравпункт</w:t>
      </w:r>
    </w:p>
    <w:sectPr w:rsidR="005E1529" w:rsidRPr="00344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E49C2"/>
    <w:multiLevelType w:val="hybridMultilevel"/>
    <w:tmpl w:val="EDC2E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903B2"/>
    <w:multiLevelType w:val="hybridMultilevel"/>
    <w:tmpl w:val="FD82F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D30"/>
    <w:rsid w:val="0034460A"/>
    <w:rsid w:val="005E1529"/>
    <w:rsid w:val="00C01D30"/>
    <w:rsid w:val="00F0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D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1</cp:revision>
  <cp:lastPrinted>2005-03-10T21:27:00Z</cp:lastPrinted>
  <dcterms:created xsi:type="dcterms:W3CDTF">2005-03-10T21:02:00Z</dcterms:created>
  <dcterms:modified xsi:type="dcterms:W3CDTF">2005-03-10T21:30:00Z</dcterms:modified>
</cp:coreProperties>
</file>